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618F" w14:textId="2DA0FB06" w:rsidR="00511DA9" w:rsidRDefault="00A92878" w:rsidP="00764867">
      <w:pPr>
        <w:spacing w:after="0"/>
        <w:jc w:val="center"/>
        <w:rPr>
          <w:rFonts w:ascii="Arial" w:hAnsi="Arial" w:cs="Arial"/>
          <w:b/>
          <w:bCs/>
          <w:color w:val="000000" w:themeColor="text1"/>
          <w:sz w:val="28"/>
          <w:szCs w:val="28"/>
        </w:rPr>
      </w:pPr>
      <w:r w:rsidRPr="00B10D50">
        <w:rPr>
          <w:rFonts w:ascii="Arial" w:hAnsi="Arial" w:cs="Arial"/>
          <w:b/>
          <w:bCs/>
          <w:color w:val="000000" w:themeColor="text1"/>
          <w:sz w:val="28"/>
          <w:szCs w:val="28"/>
        </w:rPr>
        <w:t>ÚLCERA DE CÓRNEA ACOMPANHADA POR UVEÍTE EM CÃO – RELATO DE CASO</w:t>
      </w:r>
    </w:p>
    <w:p w14:paraId="5B2A1A05" w14:textId="77777777" w:rsidR="00764867" w:rsidRPr="00B10D50" w:rsidRDefault="00764867" w:rsidP="00764867">
      <w:pPr>
        <w:spacing w:after="0" w:line="240" w:lineRule="auto"/>
        <w:jc w:val="center"/>
        <w:rPr>
          <w:rFonts w:ascii="Arial" w:hAnsi="Arial" w:cs="Arial"/>
          <w:b/>
          <w:bCs/>
          <w:color w:val="000000" w:themeColor="text1"/>
          <w:sz w:val="28"/>
          <w:szCs w:val="28"/>
        </w:rPr>
      </w:pPr>
    </w:p>
    <w:p w14:paraId="29860C7B" w14:textId="793518B1" w:rsidR="00A92878" w:rsidRDefault="00747665" w:rsidP="00764867">
      <w:pPr>
        <w:spacing w:after="0" w:line="240" w:lineRule="auto"/>
        <w:jc w:val="center"/>
        <w:rPr>
          <w:rFonts w:ascii="Arial" w:hAnsi="Arial" w:cs="Arial"/>
          <w:color w:val="000000" w:themeColor="text1"/>
          <w:sz w:val="24"/>
          <w:szCs w:val="24"/>
          <w:vertAlign w:val="superscript"/>
        </w:rPr>
      </w:pPr>
      <w:r w:rsidRPr="00B10D50">
        <w:rPr>
          <w:rFonts w:ascii="Arial" w:hAnsi="Arial" w:cs="Arial"/>
          <w:color w:val="000000" w:themeColor="text1"/>
          <w:sz w:val="24"/>
          <w:szCs w:val="24"/>
        </w:rPr>
        <w:t>DALAVALE, Gustavo</w:t>
      </w:r>
      <w:r w:rsidRPr="00B10D50">
        <w:rPr>
          <w:rFonts w:ascii="Arial" w:hAnsi="Arial" w:cs="Arial"/>
          <w:color w:val="000000" w:themeColor="text1"/>
          <w:sz w:val="24"/>
          <w:szCs w:val="24"/>
          <w:vertAlign w:val="superscript"/>
        </w:rPr>
        <w:t>1</w:t>
      </w:r>
      <w:r w:rsidRPr="00B10D50">
        <w:rPr>
          <w:rFonts w:ascii="Arial" w:hAnsi="Arial" w:cs="Arial"/>
          <w:color w:val="000000" w:themeColor="text1"/>
          <w:sz w:val="24"/>
          <w:szCs w:val="24"/>
        </w:rPr>
        <w:t xml:space="preserve">, POSENATO, </w:t>
      </w:r>
      <w:proofErr w:type="spellStart"/>
      <w:r w:rsidRPr="00B10D50">
        <w:rPr>
          <w:rFonts w:ascii="Arial" w:hAnsi="Arial" w:cs="Arial"/>
          <w:color w:val="000000" w:themeColor="text1"/>
          <w:sz w:val="24"/>
          <w:szCs w:val="24"/>
        </w:rPr>
        <w:t>Andria</w:t>
      </w:r>
      <w:proofErr w:type="spellEnd"/>
      <w:r w:rsidRPr="00B10D50">
        <w:rPr>
          <w:rFonts w:ascii="Arial" w:hAnsi="Arial" w:cs="Arial"/>
          <w:color w:val="000000" w:themeColor="text1"/>
          <w:sz w:val="24"/>
          <w:szCs w:val="24"/>
        </w:rPr>
        <w:t xml:space="preserve"> Stuchi</w:t>
      </w:r>
      <w:r w:rsidRPr="00B10D50">
        <w:rPr>
          <w:rFonts w:ascii="Arial" w:hAnsi="Arial" w:cs="Arial"/>
          <w:color w:val="000000" w:themeColor="text1"/>
          <w:sz w:val="24"/>
          <w:szCs w:val="24"/>
          <w:vertAlign w:val="superscript"/>
        </w:rPr>
        <w:t>1</w:t>
      </w:r>
      <w:r w:rsidRPr="00B10D50">
        <w:rPr>
          <w:rFonts w:ascii="Arial" w:hAnsi="Arial" w:cs="Arial"/>
          <w:color w:val="000000" w:themeColor="text1"/>
          <w:sz w:val="24"/>
          <w:szCs w:val="24"/>
        </w:rPr>
        <w:t xml:space="preserve">, PETZEN, </w:t>
      </w:r>
      <w:proofErr w:type="spellStart"/>
      <w:r w:rsidRPr="00B10D50">
        <w:rPr>
          <w:rFonts w:ascii="Arial" w:hAnsi="Arial" w:cs="Arial"/>
          <w:color w:val="000000" w:themeColor="text1"/>
          <w:sz w:val="24"/>
          <w:szCs w:val="24"/>
        </w:rPr>
        <w:t>Katiana</w:t>
      </w:r>
      <w:proofErr w:type="spellEnd"/>
      <w:r w:rsidRPr="00B10D50">
        <w:rPr>
          <w:rFonts w:ascii="Arial" w:hAnsi="Arial" w:cs="Arial"/>
          <w:color w:val="000000" w:themeColor="text1"/>
          <w:sz w:val="24"/>
          <w:szCs w:val="24"/>
        </w:rPr>
        <w:t xml:space="preserve"> Kelly</w:t>
      </w:r>
      <w:r w:rsidRPr="00B10D50">
        <w:rPr>
          <w:rFonts w:ascii="Arial" w:hAnsi="Arial" w:cs="Arial"/>
          <w:color w:val="000000" w:themeColor="text1"/>
          <w:sz w:val="24"/>
          <w:szCs w:val="24"/>
          <w:vertAlign w:val="superscript"/>
        </w:rPr>
        <w:t>1</w:t>
      </w:r>
      <w:r w:rsidRPr="00B10D50">
        <w:rPr>
          <w:rFonts w:ascii="Arial" w:hAnsi="Arial" w:cs="Arial"/>
          <w:color w:val="000000" w:themeColor="text1"/>
          <w:sz w:val="24"/>
          <w:szCs w:val="24"/>
        </w:rPr>
        <w:t xml:space="preserve">, </w:t>
      </w:r>
      <w:r w:rsidR="00E14753" w:rsidRPr="00B10D50">
        <w:rPr>
          <w:rFonts w:ascii="Arial" w:hAnsi="Arial" w:cs="Arial"/>
          <w:color w:val="000000" w:themeColor="text1"/>
          <w:sz w:val="24"/>
          <w:szCs w:val="24"/>
        </w:rPr>
        <w:t>HENZ, Nadine Cristiane</w:t>
      </w:r>
      <w:r w:rsidR="00E14753" w:rsidRPr="00B10D50">
        <w:rPr>
          <w:rFonts w:ascii="Arial" w:hAnsi="Arial" w:cs="Arial"/>
          <w:color w:val="000000" w:themeColor="text1"/>
          <w:sz w:val="24"/>
          <w:szCs w:val="24"/>
          <w:vertAlign w:val="superscript"/>
        </w:rPr>
        <w:t>1</w:t>
      </w:r>
      <w:r w:rsidR="00E14753" w:rsidRPr="00B10D50">
        <w:rPr>
          <w:rFonts w:ascii="Arial" w:hAnsi="Arial" w:cs="Arial"/>
          <w:color w:val="000000" w:themeColor="text1"/>
          <w:sz w:val="24"/>
          <w:szCs w:val="24"/>
        </w:rPr>
        <w:t>,</w:t>
      </w:r>
      <w:r w:rsidR="00E14753">
        <w:rPr>
          <w:rFonts w:ascii="Arial" w:hAnsi="Arial" w:cs="Arial"/>
          <w:color w:val="000000" w:themeColor="text1"/>
          <w:sz w:val="24"/>
          <w:szCs w:val="24"/>
        </w:rPr>
        <w:t xml:space="preserve"> </w:t>
      </w:r>
      <w:r w:rsidRPr="00B10D50">
        <w:rPr>
          <w:rFonts w:ascii="Arial" w:hAnsi="Arial" w:cs="Arial"/>
          <w:color w:val="000000" w:themeColor="text1"/>
          <w:sz w:val="24"/>
          <w:szCs w:val="24"/>
        </w:rPr>
        <w:t>THOMÉ, Tainara</w:t>
      </w:r>
      <w:r w:rsidRPr="00B10D50">
        <w:rPr>
          <w:rFonts w:ascii="Arial" w:hAnsi="Arial" w:cs="Arial"/>
          <w:color w:val="000000" w:themeColor="text1"/>
          <w:sz w:val="24"/>
          <w:szCs w:val="24"/>
          <w:vertAlign w:val="superscript"/>
        </w:rPr>
        <w:t>1</w:t>
      </w:r>
      <w:r w:rsidR="002309E7">
        <w:rPr>
          <w:rFonts w:ascii="Arial" w:hAnsi="Arial" w:cs="Arial"/>
          <w:color w:val="000000" w:themeColor="text1"/>
          <w:sz w:val="24"/>
          <w:szCs w:val="24"/>
        </w:rPr>
        <w:t>,</w:t>
      </w:r>
      <w:r w:rsidR="002309E7" w:rsidRPr="002309E7">
        <w:rPr>
          <w:rFonts w:ascii="Arial" w:hAnsi="Arial" w:cs="Arial"/>
          <w:color w:val="000000" w:themeColor="text1"/>
          <w:sz w:val="24"/>
          <w:szCs w:val="24"/>
        </w:rPr>
        <w:t xml:space="preserve"> </w:t>
      </w:r>
      <w:r w:rsidR="002309E7" w:rsidRPr="00B10D50">
        <w:rPr>
          <w:rFonts w:ascii="Arial" w:hAnsi="Arial" w:cs="Arial"/>
          <w:color w:val="000000" w:themeColor="text1"/>
          <w:sz w:val="24"/>
          <w:szCs w:val="24"/>
        </w:rPr>
        <w:t>ZANROSSO, Janaina</w:t>
      </w:r>
      <w:r w:rsidR="002309E7" w:rsidRPr="00B10D50">
        <w:rPr>
          <w:rFonts w:ascii="Arial" w:hAnsi="Arial" w:cs="Arial"/>
          <w:color w:val="000000" w:themeColor="text1"/>
          <w:sz w:val="24"/>
          <w:szCs w:val="24"/>
          <w:vertAlign w:val="superscript"/>
        </w:rPr>
        <w:t>1</w:t>
      </w:r>
      <w:r w:rsidRPr="00B10D50">
        <w:rPr>
          <w:rFonts w:ascii="Arial" w:hAnsi="Arial" w:cs="Arial"/>
          <w:color w:val="000000" w:themeColor="text1"/>
          <w:sz w:val="24"/>
          <w:szCs w:val="24"/>
        </w:rPr>
        <w:t>, LUSA, Tatiane</w:t>
      </w:r>
      <w:r w:rsidR="00D54F1B">
        <w:rPr>
          <w:rFonts w:ascii="Arial" w:hAnsi="Arial" w:cs="Arial"/>
          <w:color w:val="000000" w:themeColor="text1"/>
          <w:sz w:val="24"/>
          <w:szCs w:val="24"/>
          <w:vertAlign w:val="superscript"/>
        </w:rPr>
        <w:t>2</w:t>
      </w:r>
    </w:p>
    <w:p w14:paraId="5EA83929" w14:textId="77777777" w:rsidR="00764867" w:rsidRPr="00B10D50" w:rsidRDefault="00764867" w:rsidP="00764867">
      <w:pPr>
        <w:spacing w:after="0" w:line="240" w:lineRule="auto"/>
        <w:jc w:val="center"/>
        <w:rPr>
          <w:rFonts w:ascii="Arial" w:hAnsi="Arial" w:cs="Arial"/>
          <w:b/>
          <w:color w:val="000000" w:themeColor="text1"/>
          <w:sz w:val="24"/>
          <w:szCs w:val="24"/>
        </w:rPr>
      </w:pPr>
    </w:p>
    <w:p w14:paraId="67C4C01B" w14:textId="13F2CF34" w:rsidR="00294005" w:rsidRPr="00B10D50" w:rsidRDefault="00294005" w:rsidP="00294005">
      <w:pPr>
        <w:spacing w:after="0" w:line="240" w:lineRule="auto"/>
        <w:jc w:val="both"/>
        <w:rPr>
          <w:rFonts w:ascii="Arial" w:hAnsi="Arial" w:cs="Arial"/>
          <w:color w:val="000000" w:themeColor="text1"/>
          <w:sz w:val="24"/>
          <w:szCs w:val="24"/>
        </w:rPr>
      </w:pPr>
      <w:r w:rsidRPr="00B10D50">
        <w:rPr>
          <w:rFonts w:ascii="Arial" w:hAnsi="Arial" w:cs="Arial"/>
          <w:b/>
          <w:bCs/>
          <w:color w:val="000000" w:themeColor="text1"/>
          <w:sz w:val="24"/>
          <w:szCs w:val="24"/>
        </w:rPr>
        <w:t>Palavras-chave</w:t>
      </w:r>
      <w:r w:rsidRPr="00B10D50">
        <w:rPr>
          <w:rFonts w:ascii="Arial" w:hAnsi="Arial" w:cs="Arial"/>
          <w:color w:val="000000" w:themeColor="text1"/>
          <w:sz w:val="24"/>
          <w:szCs w:val="24"/>
        </w:rPr>
        <w:t xml:space="preserve">: </w:t>
      </w:r>
      <w:r>
        <w:rPr>
          <w:rFonts w:ascii="Arial" w:hAnsi="Arial" w:cs="Arial"/>
          <w:color w:val="000000" w:themeColor="text1"/>
          <w:sz w:val="24"/>
          <w:szCs w:val="24"/>
        </w:rPr>
        <w:t>O</w:t>
      </w:r>
      <w:r w:rsidRPr="00B10D50">
        <w:rPr>
          <w:rFonts w:ascii="Arial" w:hAnsi="Arial" w:cs="Arial"/>
          <w:color w:val="000000" w:themeColor="text1"/>
          <w:sz w:val="24"/>
          <w:szCs w:val="24"/>
        </w:rPr>
        <w:t>lho vermelho</w:t>
      </w:r>
      <w:r>
        <w:rPr>
          <w:rFonts w:ascii="Arial" w:hAnsi="Arial" w:cs="Arial"/>
          <w:color w:val="000000" w:themeColor="text1"/>
          <w:sz w:val="24"/>
          <w:szCs w:val="24"/>
        </w:rPr>
        <w:t>. T</w:t>
      </w:r>
      <w:r w:rsidRPr="00B10D50">
        <w:rPr>
          <w:rFonts w:ascii="Arial" w:hAnsi="Arial" w:cs="Arial"/>
          <w:color w:val="000000" w:themeColor="text1"/>
          <w:sz w:val="24"/>
          <w:szCs w:val="24"/>
        </w:rPr>
        <w:t>este de fluoresceína</w:t>
      </w:r>
      <w:r>
        <w:rPr>
          <w:rFonts w:ascii="Arial" w:hAnsi="Arial" w:cs="Arial"/>
          <w:color w:val="000000" w:themeColor="text1"/>
          <w:sz w:val="24"/>
          <w:szCs w:val="24"/>
        </w:rPr>
        <w:t>. Pr</w:t>
      </w:r>
      <w:r w:rsidRPr="00B10D50">
        <w:rPr>
          <w:rFonts w:ascii="Arial" w:hAnsi="Arial" w:cs="Arial"/>
          <w:color w:val="000000" w:themeColor="text1"/>
          <w:sz w:val="24"/>
          <w:szCs w:val="24"/>
        </w:rPr>
        <w:t>essão intraocular</w:t>
      </w:r>
      <w:r>
        <w:rPr>
          <w:rFonts w:ascii="Arial" w:hAnsi="Arial" w:cs="Arial"/>
          <w:color w:val="000000" w:themeColor="text1"/>
          <w:sz w:val="24"/>
          <w:szCs w:val="24"/>
        </w:rPr>
        <w:t>. C</w:t>
      </w:r>
      <w:r w:rsidRPr="00B10D50">
        <w:rPr>
          <w:rFonts w:ascii="Arial" w:hAnsi="Arial" w:cs="Arial"/>
          <w:color w:val="000000" w:themeColor="text1"/>
          <w:sz w:val="24"/>
          <w:szCs w:val="24"/>
        </w:rPr>
        <w:t xml:space="preserve">olírio. </w:t>
      </w:r>
    </w:p>
    <w:p w14:paraId="44CE1DEE" w14:textId="77777777" w:rsidR="00294005" w:rsidRDefault="00294005" w:rsidP="004B56BC">
      <w:pPr>
        <w:spacing w:after="0" w:line="240" w:lineRule="auto"/>
        <w:jc w:val="both"/>
        <w:rPr>
          <w:rFonts w:ascii="Arial" w:hAnsi="Arial" w:cs="Arial"/>
          <w:b/>
          <w:bCs/>
          <w:color w:val="000000" w:themeColor="text1"/>
          <w:sz w:val="24"/>
          <w:szCs w:val="24"/>
        </w:rPr>
      </w:pPr>
    </w:p>
    <w:p w14:paraId="325C1ABE" w14:textId="325F0FD9" w:rsidR="0070739A" w:rsidRPr="00B10D50" w:rsidRDefault="00813703" w:rsidP="00C14088">
      <w:pPr>
        <w:spacing w:after="100" w:afterAutospacing="1" w:line="240" w:lineRule="auto"/>
        <w:jc w:val="both"/>
        <w:rPr>
          <w:rFonts w:ascii="Arial" w:hAnsi="Arial" w:cs="Arial"/>
          <w:b/>
          <w:bCs/>
          <w:color w:val="000000" w:themeColor="text1"/>
          <w:sz w:val="24"/>
          <w:szCs w:val="24"/>
        </w:rPr>
      </w:pPr>
      <w:r w:rsidRPr="00B10D50">
        <w:rPr>
          <w:rFonts w:ascii="Arial" w:hAnsi="Arial" w:cs="Arial"/>
          <w:b/>
          <w:bCs/>
          <w:color w:val="000000" w:themeColor="text1"/>
          <w:sz w:val="24"/>
          <w:szCs w:val="24"/>
        </w:rPr>
        <w:t>INTRODUÇÃO</w:t>
      </w:r>
    </w:p>
    <w:p w14:paraId="2ED62F8D" w14:textId="77777777" w:rsidR="000C5B6A" w:rsidRDefault="000C5B6A" w:rsidP="000C5B6A">
      <w:pPr>
        <w:spacing w:after="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A úlcera de córnea, também denominada ceratite ulcerativa, é conhecida por ser uma doença de ocorrência frequente na oftalmologia de pequenos animais (PISO </w:t>
      </w:r>
      <w:r>
        <w:rPr>
          <w:rFonts w:ascii="Arial" w:hAnsi="Arial" w:cs="Arial"/>
          <w:i/>
          <w:iCs/>
          <w:color w:val="000000" w:themeColor="text1"/>
          <w:sz w:val="24"/>
          <w:szCs w:val="24"/>
        </w:rPr>
        <w:t>et al.</w:t>
      </w:r>
      <w:r>
        <w:rPr>
          <w:rFonts w:ascii="Arial" w:hAnsi="Arial" w:cs="Arial"/>
          <w:color w:val="000000" w:themeColor="text1"/>
          <w:sz w:val="24"/>
          <w:szCs w:val="24"/>
        </w:rPr>
        <w:t xml:space="preserve">, 2017), representando a perda do epitélio </w:t>
      </w:r>
      <w:proofErr w:type="spellStart"/>
      <w:r>
        <w:rPr>
          <w:rFonts w:ascii="Arial" w:hAnsi="Arial" w:cs="Arial"/>
          <w:color w:val="000000" w:themeColor="text1"/>
          <w:sz w:val="24"/>
          <w:szCs w:val="24"/>
        </w:rPr>
        <w:t>corneal</w:t>
      </w:r>
      <w:proofErr w:type="spellEnd"/>
      <w:r>
        <w:rPr>
          <w:rFonts w:ascii="Arial" w:hAnsi="Arial" w:cs="Arial"/>
          <w:color w:val="000000" w:themeColor="text1"/>
          <w:sz w:val="24"/>
          <w:szCs w:val="24"/>
        </w:rPr>
        <w:t xml:space="preserve"> e exposição do estroma, podendo levar à cegueira (MAZZI; DIAS, 2018; MONTEIRO </w:t>
      </w:r>
      <w:r>
        <w:rPr>
          <w:rFonts w:ascii="Arial" w:hAnsi="Arial" w:cs="Arial"/>
          <w:i/>
          <w:iCs/>
          <w:color w:val="000000" w:themeColor="text1"/>
          <w:sz w:val="24"/>
          <w:szCs w:val="24"/>
        </w:rPr>
        <w:t>et al.</w:t>
      </w:r>
      <w:r>
        <w:rPr>
          <w:rFonts w:ascii="Arial" w:hAnsi="Arial" w:cs="Arial"/>
          <w:color w:val="000000" w:themeColor="text1"/>
          <w:sz w:val="24"/>
          <w:szCs w:val="24"/>
        </w:rPr>
        <w:t xml:space="preserve">, 2018). É classificada de acordo com a profundidade das camadas lesionadas em superficial, </w:t>
      </w:r>
      <w:proofErr w:type="spellStart"/>
      <w:r>
        <w:rPr>
          <w:rFonts w:ascii="Arial" w:hAnsi="Arial" w:cs="Arial"/>
          <w:color w:val="000000" w:themeColor="text1"/>
          <w:sz w:val="24"/>
          <w:szCs w:val="24"/>
        </w:rPr>
        <w:t>estromal</w:t>
      </w:r>
      <w:proofErr w:type="spellEnd"/>
      <w:r>
        <w:rPr>
          <w:rFonts w:ascii="Arial" w:hAnsi="Arial" w:cs="Arial"/>
          <w:color w:val="000000" w:themeColor="text1"/>
          <w:sz w:val="24"/>
          <w:szCs w:val="24"/>
        </w:rPr>
        <w:t xml:space="preserve"> profunda ou ainda </w:t>
      </w:r>
      <w:proofErr w:type="spellStart"/>
      <w:r>
        <w:rPr>
          <w:rFonts w:ascii="Arial" w:hAnsi="Arial" w:cs="Arial"/>
          <w:color w:val="000000" w:themeColor="text1"/>
          <w:sz w:val="24"/>
          <w:szCs w:val="24"/>
        </w:rPr>
        <w:t>descemetocele</w:t>
      </w:r>
      <w:proofErr w:type="spellEnd"/>
      <w:r>
        <w:rPr>
          <w:rFonts w:ascii="Arial" w:hAnsi="Arial" w:cs="Arial"/>
          <w:color w:val="000000" w:themeColor="text1"/>
          <w:sz w:val="24"/>
          <w:szCs w:val="24"/>
        </w:rPr>
        <w:t xml:space="preserve">, quando há exposição da membrana de </w:t>
      </w:r>
      <w:proofErr w:type="spellStart"/>
      <w:r>
        <w:rPr>
          <w:rFonts w:ascii="Arial" w:hAnsi="Arial" w:cs="Arial"/>
          <w:color w:val="000000" w:themeColor="text1"/>
          <w:sz w:val="24"/>
          <w:szCs w:val="24"/>
        </w:rPr>
        <w:t>Descemet</w:t>
      </w:r>
      <w:proofErr w:type="spellEnd"/>
      <w:r>
        <w:rPr>
          <w:rFonts w:ascii="Arial" w:hAnsi="Arial" w:cs="Arial"/>
          <w:color w:val="000000" w:themeColor="text1"/>
          <w:sz w:val="24"/>
          <w:szCs w:val="24"/>
        </w:rPr>
        <w:t xml:space="preserve"> e ainda em simples ou complicada (PISO </w:t>
      </w:r>
      <w:r>
        <w:rPr>
          <w:rFonts w:ascii="Arial" w:hAnsi="Arial" w:cs="Arial"/>
          <w:i/>
          <w:iCs/>
          <w:color w:val="000000" w:themeColor="text1"/>
          <w:sz w:val="24"/>
          <w:szCs w:val="24"/>
        </w:rPr>
        <w:t>et al.</w:t>
      </w:r>
      <w:r>
        <w:rPr>
          <w:rFonts w:ascii="Arial" w:hAnsi="Arial" w:cs="Arial"/>
          <w:color w:val="000000" w:themeColor="text1"/>
          <w:sz w:val="24"/>
          <w:szCs w:val="24"/>
        </w:rPr>
        <w:t xml:space="preserve">, 2017; SAMPAIO </w:t>
      </w:r>
      <w:r>
        <w:rPr>
          <w:rFonts w:ascii="Arial" w:hAnsi="Arial" w:cs="Arial"/>
          <w:i/>
          <w:iCs/>
          <w:color w:val="000000" w:themeColor="text1"/>
          <w:sz w:val="24"/>
          <w:szCs w:val="24"/>
        </w:rPr>
        <w:t>et al.</w:t>
      </w:r>
      <w:r>
        <w:rPr>
          <w:rFonts w:ascii="Arial" w:hAnsi="Arial" w:cs="Arial"/>
          <w:color w:val="000000" w:themeColor="text1"/>
          <w:sz w:val="24"/>
          <w:szCs w:val="24"/>
        </w:rPr>
        <w:t xml:space="preserve">, 2017; MAZZI; DIAS, 2018). O diagnóstico da doença ocorre através da utilização de corantes oftálmicos, após exame oftalmológico completo. O tratamento clínico da úlcera de córnea é realizado, em sua maioria, por via tópica com a utilização de antibióticos, midriáticos e </w:t>
      </w:r>
      <w:proofErr w:type="spellStart"/>
      <w:r>
        <w:rPr>
          <w:rFonts w:ascii="Arial" w:hAnsi="Arial" w:cs="Arial"/>
          <w:color w:val="000000" w:themeColor="text1"/>
          <w:sz w:val="24"/>
          <w:szCs w:val="24"/>
        </w:rPr>
        <w:t>cicloplégicos</w:t>
      </w:r>
      <w:proofErr w:type="spellEnd"/>
      <w:r>
        <w:rPr>
          <w:rFonts w:ascii="Arial" w:hAnsi="Arial" w:cs="Arial"/>
          <w:color w:val="000000" w:themeColor="text1"/>
          <w:sz w:val="24"/>
          <w:szCs w:val="24"/>
        </w:rPr>
        <w:t xml:space="preserve">, anti-inflamatórios e inibidores de </w:t>
      </w:r>
      <w:proofErr w:type="spellStart"/>
      <w:r>
        <w:rPr>
          <w:rFonts w:ascii="Arial" w:hAnsi="Arial" w:cs="Arial"/>
          <w:color w:val="000000" w:themeColor="text1"/>
          <w:sz w:val="24"/>
          <w:szCs w:val="24"/>
        </w:rPr>
        <w:t>metaloproteinases</w:t>
      </w:r>
      <w:proofErr w:type="spellEnd"/>
      <w:r>
        <w:rPr>
          <w:rFonts w:ascii="Arial" w:hAnsi="Arial" w:cs="Arial"/>
          <w:color w:val="000000" w:themeColor="text1"/>
          <w:sz w:val="24"/>
          <w:szCs w:val="24"/>
        </w:rPr>
        <w:t xml:space="preserve"> (PISO </w:t>
      </w:r>
      <w:r>
        <w:rPr>
          <w:rFonts w:ascii="Arial" w:hAnsi="Arial" w:cs="Arial"/>
          <w:i/>
          <w:iCs/>
          <w:color w:val="000000" w:themeColor="text1"/>
          <w:sz w:val="24"/>
          <w:szCs w:val="24"/>
        </w:rPr>
        <w:t>et al.</w:t>
      </w:r>
      <w:r>
        <w:rPr>
          <w:rFonts w:ascii="Arial" w:hAnsi="Arial" w:cs="Arial"/>
          <w:color w:val="000000" w:themeColor="text1"/>
          <w:sz w:val="24"/>
          <w:szCs w:val="24"/>
        </w:rPr>
        <w:t xml:space="preserve">, 2017; MONTEIRO </w:t>
      </w:r>
      <w:r>
        <w:rPr>
          <w:rFonts w:ascii="Arial" w:hAnsi="Arial" w:cs="Arial"/>
          <w:i/>
          <w:iCs/>
          <w:color w:val="000000" w:themeColor="text1"/>
          <w:sz w:val="24"/>
          <w:szCs w:val="24"/>
        </w:rPr>
        <w:t>et al.</w:t>
      </w:r>
      <w:r>
        <w:rPr>
          <w:rFonts w:ascii="Arial" w:hAnsi="Arial" w:cs="Arial"/>
          <w:color w:val="000000" w:themeColor="text1"/>
          <w:sz w:val="24"/>
          <w:szCs w:val="24"/>
        </w:rPr>
        <w:t>, 2018).</w:t>
      </w:r>
    </w:p>
    <w:p w14:paraId="69EB08F7" w14:textId="77777777" w:rsidR="000C5B6A" w:rsidRDefault="000C5B6A" w:rsidP="000C5B6A">
      <w:pPr>
        <w:spacing w:after="0" w:line="360" w:lineRule="auto"/>
        <w:ind w:firstLine="851"/>
        <w:jc w:val="both"/>
        <w:rPr>
          <w:rFonts w:ascii="Arial" w:eastAsia="MyriadPro-SemiCn" w:hAnsi="Arial" w:cs="Arial"/>
          <w:color w:val="000000" w:themeColor="text1"/>
          <w:sz w:val="24"/>
          <w:szCs w:val="24"/>
        </w:rPr>
      </w:pPr>
      <w:r>
        <w:rPr>
          <w:rFonts w:ascii="Arial" w:eastAsia="MyriadPro-SemiCn" w:hAnsi="Arial" w:cs="Arial"/>
          <w:color w:val="000000" w:themeColor="text1"/>
          <w:sz w:val="24"/>
          <w:szCs w:val="24"/>
        </w:rPr>
        <w:t xml:space="preserve">A inflamação do trato </w:t>
      </w:r>
      <w:proofErr w:type="spellStart"/>
      <w:r>
        <w:rPr>
          <w:rFonts w:ascii="Arial" w:eastAsia="MyriadPro-SemiCn" w:hAnsi="Arial" w:cs="Arial"/>
          <w:color w:val="000000" w:themeColor="text1"/>
          <w:sz w:val="24"/>
          <w:szCs w:val="24"/>
        </w:rPr>
        <w:t>uveal</w:t>
      </w:r>
      <w:proofErr w:type="spellEnd"/>
      <w:r>
        <w:rPr>
          <w:rFonts w:ascii="Arial" w:eastAsia="MyriadPro-SemiCn" w:hAnsi="Arial" w:cs="Arial"/>
          <w:color w:val="000000" w:themeColor="text1"/>
          <w:sz w:val="24"/>
          <w:szCs w:val="24"/>
        </w:rPr>
        <w:t xml:space="preserve"> é denominada uveíte e quando a íris e o corpo ciliar são acometidos, é classificada como anterior e tendo apenas a coroide afetada é denominada uveíte posterior (</w:t>
      </w:r>
      <w:r>
        <w:rPr>
          <w:rFonts w:ascii="Arial" w:hAnsi="Arial" w:cs="Arial"/>
          <w:color w:val="000000" w:themeColor="text1"/>
          <w:sz w:val="24"/>
          <w:szCs w:val="24"/>
        </w:rPr>
        <w:t>RIBEIRO; SCHRODER, 2015</w:t>
      </w:r>
      <w:r>
        <w:rPr>
          <w:rFonts w:ascii="Arial" w:eastAsia="MyriadPro-SemiCn" w:hAnsi="Arial" w:cs="Arial"/>
          <w:color w:val="000000" w:themeColor="text1"/>
          <w:sz w:val="24"/>
          <w:szCs w:val="24"/>
        </w:rPr>
        <w:t xml:space="preserve">) Ainda, pode ser classificada como intermediária, quando a inflamação compreende o meio do trato </w:t>
      </w:r>
      <w:proofErr w:type="spellStart"/>
      <w:r>
        <w:rPr>
          <w:rFonts w:ascii="Arial" w:eastAsia="MyriadPro-SemiCn" w:hAnsi="Arial" w:cs="Arial"/>
          <w:color w:val="000000" w:themeColor="text1"/>
          <w:sz w:val="24"/>
          <w:szCs w:val="24"/>
        </w:rPr>
        <w:t>uveal</w:t>
      </w:r>
      <w:proofErr w:type="spellEnd"/>
      <w:r>
        <w:rPr>
          <w:rFonts w:ascii="Arial" w:eastAsia="MyriadPro-SemiCn" w:hAnsi="Arial" w:cs="Arial"/>
          <w:color w:val="000000" w:themeColor="text1"/>
          <w:sz w:val="24"/>
          <w:szCs w:val="24"/>
        </w:rPr>
        <w:t xml:space="preserve"> ou como </w:t>
      </w:r>
      <w:proofErr w:type="spellStart"/>
      <w:r>
        <w:rPr>
          <w:rFonts w:ascii="Arial" w:eastAsia="MyriadPro-SemiCn" w:hAnsi="Arial" w:cs="Arial"/>
          <w:color w:val="000000" w:themeColor="text1"/>
          <w:sz w:val="24"/>
          <w:szCs w:val="24"/>
        </w:rPr>
        <w:t>panuveíte</w:t>
      </w:r>
      <w:proofErr w:type="spellEnd"/>
      <w:r>
        <w:rPr>
          <w:rFonts w:ascii="Arial" w:eastAsia="MyriadPro-SemiCn" w:hAnsi="Arial" w:cs="Arial"/>
          <w:color w:val="000000" w:themeColor="text1"/>
          <w:sz w:val="24"/>
          <w:szCs w:val="24"/>
        </w:rPr>
        <w:t xml:space="preserve">, com todo o trato </w:t>
      </w:r>
      <w:proofErr w:type="spellStart"/>
      <w:r>
        <w:rPr>
          <w:rFonts w:ascii="Arial" w:eastAsia="MyriadPro-SemiCn" w:hAnsi="Arial" w:cs="Arial"/>
          <w:color w:val="000000" w:themeColor="text1"/>
          <w:sz w:val="24"/>
          <w:szCs w:val="24"/>
        </w:rPr>
        <w:t>uveal</w:t>
      </w:r>
      <w:proofErr w:type="spellEnd"/>
      <w:r>
        <w:rPr>
          <w:rFonts w:ascii="Arial" w:eastAsia="MyriadPro-SemiCn" w:hAnsi="Arial" w:cs="Arial"/>
          <w:color w:val="000000" w:themeColor="text1"/>
          <w:sz w:val="24"/>
          <w:szCs w:val="24"/>
        </w:rPr>
        <w:t xml:space="preserve"> acometido (LAMATTINA, 2017). A uveíte é diagnosticada através de exame clínico e oftalmológico e o tratamento é realizado com a aplicação tópica de midriáticos e </w:t>
      </w:r>
      <w:proofErr w:type="spellStart"/>
      <w:r>
        <w:rPr>
          <w:rFonts w:ascii="Arial" w:eastAsia="MyriadPro-SemiCn" w:hAnsi="Arial" w:cs="Arial"/>
          <w:color w:val="000000" w:themeColor="text1"/>
          <w:sz w:val="24"/>
          <w:szCs w:val="24"/>
        </w:rPr>
        <w:t>cicloplégicos</w:t>
      </w:r>
      <w:proofErr w:type="spellEnd"/>
      <w:r>
        <w:rPr>
          <w:rFonts w:ascii="Arial" w:eastAsia="MyriadPro-SemiCn" w:hAnsi="Arial" w:cs="Arial"/>
          <w:color w:val="000000" w:themeColor="text1"/>
          <w:sz w:val="24"/>
          <w:szCs w:val="24"/>
        </w:rPr>
        <w:t xml:space="preserve">, além da utilização de anti-inflamatórios, buscando o controle da inflamação, alívio dos sintomas, bem como a remoção da causa (VEIGA </w:t>
      </w:r>
      <w:r>
        <w:rPr>
          <w:rFonts w:ascii="Arial" w:eastAsia="MyriadPro-SemiCn" w:hAnsi="Arial" w:cs="Arial"/>
          <w:i/>
          <w:iCs/>
          <w:color w:val="000000" w:themeColor="text1"/>
          <w:sz w:val="24"/>
          <w:szCs w:val="24"/>
        </w:rPr>
        <w:t>et al.</w:t>
      </w:r>
      <w:r>
        <w:rPr>
          <w:rFonts w:ascii="Arial" w:eastAsia="MyriadPro-SemiCn" w:hAnsi="Arial" w:cs="Arial"/>
          <w:color w:val="000000" w:themeColor="text1"/>
          <w:sz w:val="24"/>
          <w:szCs w:val="24"/>
        </w:rPr>
        <w:t xml:space="preserve">, 2013; </w:t>
      </w:r>
      <w:r>
        <w:rPr>
          <w:rFonts w:ascii="Arial" w:hAnsi="Arial" w:cs="Arial"/>
          <w:color w:val="000000" w:themeColor="text1"/>
          <w:sz w:val="24"/>
          <w:szCs w:val="24"/>
        </w:rPr>
        <w:t>RIBEIRO; SCHRODER, 2015</w:t>
      </w:r>
      <w:r>
        <w:rPr>
          <w:rFonts w:ascii="Arial" w:eastAsia="MyriadPro-SemiCn" w:hAnsi="Arial" w:cs="Arial"/>
          <w:color w:val="000000" w:themeColor="text1"/>
          <w:sz w:val="24"/>
          <w:szCs w:val="24"/>
        </w:rPr>
        <w:t>).</w:t>
      </w:r>
    </w:p>
    <w:p w14:paraId="78C3D646" w14:textId="77777777" w:rsidR="000C5B6A" w:rsidRDefault="000C5B6A" w:rsidP="000C5B6A">
      <w:pPr>
        <w:spacing w:after="0" w:line="360" w:lineRule="auto"/>
        <w:ind w:firstLine="851"/>
        <w:jc w:val="both"/>
        <w:rPr>
          <w:rFonts w:ascii="Arial" w:hAnsi="Arial" w:cs="Arial"/>
          <w:color w:val="000000" w:themeColor="text1"/>
          <w:sz w:val="24"/>
          <w:szCs w:val="24"/>
        </w:rPr>
      </w:pPr>
      <w:r>
        <w:rPr>
          <w:rFonts w:ascii="Arial" w:eastAsia="MyriadPro-SemiCn" w:hAnsi="Arial" w:cs="Arial"/>
          <w:color w:val="000000" w:themeColor="text1"/>
          <w:sz w:val="24"/>
          <w:szCs w:val="24"/>
        </w:rPr>
        <w:t>O presente trabalho teve o objetivo de relatar o caso clínico de um cão com úlcera de córnea acompanhada de uveíte.</w:t>
      </w:r>
    </w:p>
    <w:p w14:paraId="27990124" w14:textId="77777777" w:rsidR="00B55193" w:rsidRDefault="00B55193" w:rsidP="00B55193">
      <w:pPr>
        <w:spacing w:after="0" w:line="240" w:lineRule="auto"/>
        <w:jc w:val="both"/>
        <w:rPr>
          <w:rFonts w:ascii="Arial" w:hAnsi="Arial" w:cs="Arial"/>
          <w:color w:val="000000" w:themeColor="text1"/>
          <w:sz w:val="24"/>
          <w:szCs w:val="24"/>
        </w:rPr>
      </w:pPr>
    </w:p>
    <w:p w14:paraId="5BD08B86" w14:textId="33178012" w:rsidR="00813703" w:rsidRPr="00B10D50" w:rsidRDefault="00813703" w:rsidP="00C14088">
      <w:pPr>
        <w:spacing w:after="100" w:afterAutospacing="1" w:line="240" w:lineRule="auto"/>
        <w:jc w:val="both"/>
        <w:rPr>
          <w:rFonts w:ascii="Arial" w:hAnsi="Arial" w:cs="Arial"/>
          <w:b/>
          <w:bCs/>
          <w:color w:val="000000" w:themeColor="text1"/>
          <w:sz w:val="24"/>
          <w:szCs w:val="24"/>
        </w:rPr>
      </w:pPr>
      <w:r w:rsidRPr="00B10D50">
        <w:rPr>
          <w:rFonts w:ascii="Arial" w:hAnsi="Arial" w:cs="Arial"/>
          <w:b/>
          <w:bCs/>
          <w:color w:val="000000" w:themeColor="text1"/>
          <w:sz w:val="24"/>
          <w:szCs w:val="24"/>
        </w:rPr>
        <w:t>RELATO DE CASO</w:t>
      </w:r>
    </w:p>
    <w:p w14:paraId="469C0036" w14:textId="283DCA1D" w:rsidR="00A92878" w:rsidRDefault="00813703" w:rsidP="00294005">
      <w:pPr>
        <w:tabs>
          <w:tab w:val="left" w:pos="142"/>
        </w:tabs>
        <w:spacing w:after="0" w:line="360" w:lineRule="auto"/>
        <w:ind w:firstLine="851"/>
        <w:jc w:val="both"/>
        <w:rPr>
          <w:rFonts w:ascii="Arial" w:hAnsi="Arial" w:cs="Arial"/>
          <w:color w:val="000000" w:themeColor="text1"/>
          <w:sz w:val="24"/>
          <w:szCs w:val="24"/>
        </w:rPr>
      </w:pPr>
      <w:r w:rsidRPr="00B10D50">
        <w:rPr>
          <w:rFonts w:ascii="Arial" w:hAnsi="Arial" w:cs="Arial"/>
          <w:color w:val="000000" w:themeColor="text1"/>
          <w:sz w:val="24"/>
          <w:szCs w:val="24"/>
        </w:rPr>
        <w:lastRenderedPageBreak/>
        <w:t>F</w:t>
      </w:r>
      <w:r w:rsidR="00A92878" w:rsidRPr="00B10D50">
        <w:rPr>
          <w:rFonts w:ascii="Arial" w:hAnsi="Arial" w:cs="Arial"/>
          <w:color w:val="000000" w:themeColor="text1"/>
          <w:sz w:val="24"/>
          <w:szCs w:val="24"/>
        </w:rPr>
        <w:t xml:space="preserve">ora atendido um cão, macho, sem raça definida, de aproximadamente 13 anos, com histórico de olho vermelho, conforme relato da tutora. Ao exame clínico geral, nenhuma alteração digna de nota fora diagnosticada, no entanto, ao exame oftálmico observou-se </w:t>
      </w:r>
      <w:proofErr w:type="spellStart"/>
      <w:r w:rsidR="00A92878" w:rsidRPr="00B10D50">
        <w:rPr>
          <w:rFonts w:ascii="Arial" w:hAnsi="Arial" w:cs="Arial"/>
          <w:color w:val="000000" w:themeColor="text1"/>
          <w:sz w:val="24"/>
          <w:szCs w:val="24"/>
        </w:rPr>
        <w:t>epífora</w:t>
      </w:r>
      <w:proofErr w:type="spellEnd"/>
      <w:r w:rsidR="00A04AF7" w:rsidRPr="00B10D50">
        <w:rPr>
          <w:rFonts w:ascii="Arial" w:hAnsi="Arial" w:cs="Arial"/>
          <w:color w:val="000000" w:themeColor="text1"/>
          <w:sz w:val="24"/>
          <w:szCs w:val="24"/>
        </w:rPr>
        <w:t xml:space="preserve"> e </w:t>
      </w:r>
      <w:proofErr w:type="spellStart"/>
      <w:r w:rsidR="00A04AF7" w:rsidRPr="00B10D50">
        <w:rPr>
          <w:rFonts w:ascii="Arial" w:hAnsi="Arial" w:cs="Arial"/>
          <w:color w:val="000000" w:themeColor="text1"/>
          <w:sz w:val="24"/>
          <w:szCs w:val="24"/>
        </w:rPr>
        <w:t>blefarospasmo</w:t>
      </w:r>
      <w:proofErr w:type="spellEnd"/>
      <w:r w:rsidR="00A04AF7" w:rsidRPr="00B10D50">
        <w:rPr>
          <w:rFonts w:ascii="Arial" w:hAnsi="Arial" w:cs="Arial"/>
          <w:color w:val="000000" w:themeColor="text1"/>
          <w:sz w:val="24"/>
          <w:szCs w:val="24"/>
        </w:rPr>
        <w:t>. O teste de fluoresceína, utilizando bastão com o corante, posicionado em “12 horas” no olho afetado e logo em seguida este sendo lavado com solução fisiológica em temperatura ambiente, fora positivo, evidenciando úlcera de córnea</w:t>
      </w:r>
      <w:r w:rsidR="00E74C2C" w:rsidRPr="00B10D50">
        <w:rPr>
          <w:rFonts w:ascii="Arial" w:hAnsi="Arial" w:cs="Arial"/>
          <w:color w:val="000000" w:themeColor="text1"/>
          <w:sz w:val="24"/>
          <w:szCs w:val="24"/>
        </w:rPr>
        <w:t xml:space="preserve"> superficial e complicada</w:t>
      </w:r>
      <w:r w:rsidR="00A04AF7" w:rsidRPr="00B10D50">
        <w:rPr>
          <w:rFonts w:ascii="Arial" w:hAnsi="Arial" w:cs="Arial"/>
          <w:color w:val="000000" w:themeColor="text1"/>
          <w:sz w:val="24"/>
          <w:szCs w:val="24"/>
        </w:rPr>
        <w:t xml:space="preserve">. Além desses, ambos os olhos receberam colírio de </w:t>
      </w:r>
      <w:proofErr w:type="spellStart"/>
      <w:r w:rsidR="00A04AF7" w:rsidRPr="00B10D50">
        <w:rPr>
          <w:rFonts w:ascii="Arial" w:hAnsi="Arial" w:cs="Arial"/>
          <w:color w:val="000000" w:themeColor="text1"/>
          <w:sz w:val="24"/>
          <w:szCs w:val="24"/>
        </w:rPr>
        <w:t>proparacaína</w:t>
      </w:r>
      <w:proofErr w:type="spellEnd"/>
      <w:r w:rsidR="00A04AF7" w:rsidRPr="00B10D50">
        <w:rPr>
          <w:rFonts w:ascii="Arial" w:hAnsi="Arial" w:cs="Arial"/>
          <w:color w:val="000000" w:themeColor="text1"/>
          <w:sz w:val="24"/>
          <w:szCs w:val="24"/>
        </w:rPr>
        <w:t xml:space="preserve"> (uma gota/minuto/três minutos), para mensuração da pressão intraocular</w:t>
      </w:r>
      <w:r w:rsidR="00E74C2C" w:rsidRPr="00B10D50">
        <w:rPr>
          <w:rFonts w:ascii="Arial" w:hAnsi="Arial" w:cs="Arial"/>
          <w:color w:val="000000" w:themeColor="text1"/>
          <w:sz w:val="24"/>
          <w:szCs w:val="24"/>
        </w:rPr>
        <w:t xml:space="preserve"> (PIO)</w:t>
      </w:r>
      <w:r w:rsidR="00A04AF7" w:rsidRPr="00B10D50">
        <w:rPr>
          <w:rFonts w:ascii="Arial" w:hAnsi="Arial" w:cs="Arial"/>
          <w:color w:val="000000" w:themeColor="text1"/>
          <w:sz w:val="24"/>
          <w:szCs w:val="24"/>
        </w:rPr>
        <w:t>, a qual se mostrou reduzida no olho afetado (</w:t>
      </w:r>
      <w:r w:rsidR="00294005">
        <w:rPr>
          <w:rFonts w:ascii="Arial" w:hAnsi="Arial" w:cs="Arial"/>
          <w:color w:val="000000" w:themeColor="text1"/>
          <w:sz w:val="24"/>
          <w:szCs w:val="24"/>
        </w:rPr>
        <w:t>PIO=</w:t>
      </w:r>
      <w:r w:rsidR="00A04AF7" w:rsidRPr="00B10D50">
        <w:rPr>
          <w:rFonts w:ascii="Arial" w:hAnsi="Arial" w:cs="Arial"/>
          <w:color w:val="000000" w:themeColor="text1"/>
          <w:sz w:val="24"/>
          <w:szCs w:val="24"/>
        </w:rPr>
        <w:t xml:space="preserve">10), determinando a presença de uveíte. O </w:t>
      </w:r>
      <w:r w:rsidR="00FF4919" w:rsidRPr="00B10D50">
        <w:rPr>
          <w:rFonts w:ascii="Arial" w:hAnsi="Arial" w:cs="Arial"/>
          <w:color w:val="000000" w:themeColor="text1"/>
          <w:sz w:val="24"/>
          <w:szCs w:val="24"/>
        </w:rPr>
        <w:t>tratamento para o olho afetado,</w:t>
      </w:r>
      <w:r w:rsidR="00A04AF7" w:rsidRPr="00B10D50">
        <w:rPr>
          <w:rFonts w:ascii="Arial" w:hAnsi="Arial" w:cs="Arial"/>
          <w:color w:val="000000" w:themeColor="text1"/>
          <w:sz w:val="24"/>
          <w:szCs w:val="24"/>
        </w:rPr>
        <w:t xml:space="preserve"> incluiu</w:t>
      </w:r>
      <w:r w:rsidR="00E74C2C" w:rsidRPr="00B10D50">
        <w:rPr>
          <w:rFonts w:ascii="Arial" w:hAnsi="Arial" w:cs="Arial"/>
          <w:color w:val="000000" w:themeColor="text1"/>
          <w:sz w:val="24"/>
          <w:szCs w:val="24"/>
        </w:rPr>
        <w:t xml:space="preserve"> a limpeza deste com chá de camomila em temperatura ambiente, no sentido </w:t>
      </w:r>
      <w:proofErr w:type="spellStart"/>
      <w:r w:rsidR="00E74C2C" w:rsidRPr="00B10D50">
        <w:rPr>
          <w:rFonts w:ascii="Arial" w:hAnsi="Arial" w:cs="Arial"/>
          <w:color w:val="000000" w:themeColor="text1"/>
          <w:sz w:val="24"/>
          <w:szCs w:val="24"/>
        </w:rPr>
        <w:t>têmporo</w:t>
      </w:r>
      <w:proofErr w:type="spellEnd"/>
      <w:r w:rsidR="00E74C2C" w:rsidRPr="00B10D50">
        <w:rPr>
          <w:rFonts w:ascii="Arial" w:hAnsi="Arial" w:cs="Arial"/>
          <w:color w:val="000000" w:themeColor="text1"/>
          <w:sz w:val="24"/>
          <w:szCs w:val="24"/>
        </w:rPr>
        <w:t xml:space="preserve">-nasal e aplicação de </w:t>
      </w:r>
      <w:r w:rsidR="00A04AF7" w:rsidRPr="00B10D50">
        <w:rPr>
          <w:rFonts w:ascii="Arial" w:hAnsi="Arial" w:cs="Arial"/>
          <w:color w:val="000000" w:themeColor="text1"/>
          <w:sz w:val="24"/>
          <w:szCs w:val="24"/>
        </w:rPr>
        <w:t xml:space="preserve"> </w:t>
      </w:r>
      <w:r w:rsidR="00FF4919" w:rsidRPr="00B10D50">
        <w:rPr>
          <w:rFonts w:ascii="Arial" w:hAnsi="Arial" w:cs="Arial"/>
          <w:color w:val="000000" w:themeColor="text1"/>
          <w:sz w:val="24"/>
          <w:szCs w:val="24"/>
        </w:rPr>
        <w:t xml:space="preserve">a) </w:t>
      </w:r>
      <w:r w:rsidR="00A04AF7" w:rsidRPr="00B10D50">
        <w:rPr>
          <w:rFonts w:ascii="Arial" w:hAnsi="Arial" w:cs="Arial"/>
          <w:color w:val="000000" w:themeColor="text1"/>
          <w:sz w:val="24"/>
          <w:szCs w:val="24"/>
        </w:rPr>
        <w:t xml:space="preserve">colírio de </w:t>
      </w:r>
      <w:proofErr w:type="spellStart"/>
      <w:r w:rsidR="00A04AF7" w:rsidRPr="00B10D50">
        <w:rPr>
          <w:rFonts w:ascii="Arial" w:hAnsi="Arial" w:cs="Arial"/>
          <w:color w:val="000000" w:themeColor="text1"/>
          <w:sz w:val="24"/>
          <w:szCs w:val="24"/>
        </w:rPr>
        <w:t>tobramicina</w:t>
      </w:r>
      <w:proofErr w:type="spellEnd"/>
      <w:r w:rsidR="00FF4919" w:rsidRPr="00B10D50">
        <w:rPr>
          <w:rFonts w:ascii="Arial" w:hAnsi="Arial" w:cs="Arial"/>
          <w:color w:val="000000" w:themeColor="text1"/>
          <w:sz w:val="24"/>
          <w:szCs w:val="24"/>
        </w:rPr>
        <w:t xml:space="preserve">, conforme o seguinte protocolo: 1ª hora – uma gota, a cada 15 minutos; 2ª hora ao 2º dia – uma gota, a cada 2 horas; 3º ao 10º dia – uma gota, TID; b) colírio de atropina 1% (uma gota/TID/3 dias); c) colírio de diclofenaco sódico (uma gota/TID/10 dias).  Os colírios de </w:t>
      </w:r>
      <w:proofErr w:type="spellStart"/>
      <w:r w:rsidR="00FF4919" w:rsidRPr="00B10D50">
        <w:rPr>
          <w:rFonts w:ascii="Arial" w:hAnsi="Arial" w:cs="Arial"/>
          <w:color w:val="000000" w:themeColor="text1"/>
          <w:sz w:val="24"/>
          <w:szCs w:val="24"/>
        </w:rPr>
        <w:t>tobramicina</w:t>
      </w:r>
      <w:proofErr w:type="spellEnd"/>
      <w:r w:rsidR="00FF4919" w:rsidRPr="00B10D50">
        <w:rPr>
          <w:rFonts w:ascii="Arial" w:hAnsi="Arial" w:cs="Arial"/>
          <w:color w:val="000000" w:themeColor="text1"/>
          <w:sz w:val="24"/>
          <w:szCs w:val="24"/>
        </w:rPr>
        <w:t xml:space="preserve"> e diclofenaco sódico foram utilizados até o entardecer, sendo substituídos pelas pomadas oftálmicas, contendo os mesmos princípios ativos, durante a noite (aplicação de 0,5cm, no saco conjuntival inferior, realizando-se duas aplicações, a partir do entardecer), o que permitiu melhor cicatrização das lesões.</w:t>
      </w:r>
      <w:r w:rsidR="00E74C2C" w:rsidRPr="00B10D50">
        <w:rPr>
          <w:rFonts w:ascii="Arial" w:hAnsi="Arial" w:cs="Arial"/>
          <w:color w:val="000000" w:themeColor="text1"/>
          <w:sz w:val="24"/>
          <w:szCs w:val="24"/>
        </w:rPr>
        <w:t xml:space="preserve"> Ao término do tratamento, o paciente retornou para nova avaliação, quando se constatou teste de fluoresceína negativo e normalidade da PIO (16), realizando-se a alta médica. </w:t>
      </w:r>
    </w:p>
    <w:p w14:paraId="58A8BE62" w14:textId="77777777" w:rsidR="00E14753" w:rsidRPr="00B10D50" w:rsidRDefault="00E14753" w:rsidP="00C14088">
      <w:pPr>
        <w:spacing w:after="0" w:line="240" w:lineRule="auto"/>
        <w:ind w:firstLine="851"/>
        <w:jc w:val="both"/>
        <w:rPr>
          <w:rFonts w:ascii="Arial" w:hAnsi="Arial" w:cs="Arial"/>
          <w:color w:val="000000" w:themeColor="text1"/>
          <w:sz w:val="24"/>
          <w:szCs w:val="24"/>
        </w:rPr>
      </w:pPr>
    </w:p>
    <w:p w14:paraId="5CACE2B4" w14:textId="5196C1C9" w:rsidR="00CA6202" w:rsidRPr="00B10D50" w:rsidRDefault="00CA6202" w:rsidP="00C14088">
      <w:pPr>
        <w:spacing w:after="100" w:afterAutospacing="1" w:line="240" w:lineRule="auto"/>
        <w:jc w:val="both"/>
        <w:rPr>
          <w:rFonts w:ascii="Arial" w:hAnsi="Arial" w:cs="Arial"/>
          <w:b/>
          <w:bCs/>
          <w:color w:val="000000" w:themeColor="text1"/>
          <w:sz w:val="24"/>
          <w:szCs w:val="24"/>
        </w:rPr>
      </w:pPr>
      <w:r w:rsidRPr="00B10D50">
        <w:rPr>
          <w:rFonts w:ascii="Arial" w:hAnsi="Arial" w:cs="Arial"/>
          <w:b/>
          <w:bCs/>
          <w:color w:val="000000" w:themeColor="text1"/>
          <w:sz w:val="24"/>
          <w:szCs w:val="24"/>
        </w:rPr>
        <w:t xml:space="preserve">CONSIDERAÇÕES FINAIS </w:t>
      </w:r>
    </w:p>
    <w:p w14:paraId="2AB2CD4A" w14:textId="590CD29B" w:rsidR="00A92878" w:rsidRPr="00B10D50" w:rsidRDefault="00AB096C" w:rsidP="00294005">
      <w:pPr>
        <w:spacing w:after="0" w:line="360" w:lineRule="auto"/>
        <w:ind w:firstLine="851"/>
        <w:jc w:val="both"/>
        <w:rPr>
          <w:rFonts w:ascii="Arial" w:hAnsi="Arial" w:cs="Arial"/>
          <w:color w:val="000000" w:themeColor="text1"/>
          <w:sz w:val="24"/>
          <w:szCs w:val="24"/>
        </w:rPr>
      </w:pPr>
      <w:r w:rsidRPr="00B10D50">
        <w:rPr>
          <w:rFonts w:ascii="Arial" w:hAnsi="Arial" w:cs="Arial"/>
          <w:color w:val="000000" w:themeColor="text1"/>
          <w:sz w:val="24"/>
          <w:szCs w:val="24"/>
        </w:rPr>
        <w:t xml:space="preserve">As úlceras de córnea podem ser classificadas em superficiais ou profundas e simples ou complicadas. Ao </w:t>
      </w:r>
      <w:r w:rsidR="001925C6" w:rsidRPr="00B10D50">
        <w:rPr>
          <w:rFonts w:ascii="Arial" w:hAnsi="Arial" w:cs="Arial"/>
          <w:color w:val="000000" w:themeColor="text1"/>
          <w:sz w:val="24"/>
          <w:szCs w:val="24"/>
        </w:rPr>
        <w:t>se ter a presença de</w:t>
      </w:r>
      <w:r w:rsidRPr="00B10D50">
        <w:rPr>
          <w:rFonts w:ascii="Arial" w:hAnsi="Arial" w:cs="Arial"/>
          <w:color w:val="000000" w:themeColor="text1"/>
          <w:sz w:val="24"/>
          <w:szCs w:val="24"/>
        </w:rPr>
        <w:t xml:space="preserve"> uveíte, estas são tidas como complicadas</w:t>
      </w:r>
      <w:r w:rsidR="004B4FF9" w:rsidRPr="00B10D50">
        <w:rPr>
          <w:rFonts w:ascii="Arial" w:hAnsi="Arial" w:cs="Arial"/>
          <w:color w:val="000000" w:themeColor="text1"/>
          <w:sz w:val="24"/>
          <w:szCs w:val="24"/>
        </w:rPr>
        <w:t xml:space="preserve">, o que fora visto no paciente. O diagnóstico diferencial do olho vermelho envolve, além de outras alterações, o glaucoma, </w:t>
      </w:r>
      <w:r w:rsidR="00C011BC" w:rsidRPr="00B10D50">
        <w:rPr>
          <w:rFonts w:ascii="Arial" w:hAnsi="Arial" w:cs="Arial"/>
          <w:color w:val="000000" w:themeColor="text1"/>
          <w:sz w:val="24"/>
          <w:szCs w:val="24"/>
        </w:rPr>
        <w:t>com</w:t>
      </w:r>
      <w:r w:rsidR="004B4FF9" w:rsidRPr="00B10D50">
        <w:rPr>
          <w:rFonts w:ascii="Arial" w:hAnsi="Arial" w:cs="Arial"/>
          <w:color w:val="000000" w:themeColor="text1"/>
          <w:sz w:val="24"/>
          <w:szCs w:val="24"/>
        </w:rPr>
        <w:t xml:space="preserve"> aumento da PIO</w:t>
      </w:r>
      <w:r w:rsidR="00DC18B3">
        <w:rPr>
          <w:rFonts w:ascii="Arial" w:hAnsi="Arial" w:cs="Arial"/>
          <w:color w:val="000000" w:themeColor="text1"/>
          <w:sz w:val="24"/>
          <w:szCs w:val="24"/>
        </w:rPr>
        <w:t>;</w:t>
      </w:r>
      <w:r w:rsidR="004B4FF9" w:rsidRPr="00B10D50">
        <w:rPr>
          <w:rFonts w:ascii="Arial" w:hAnsi="Arial" w:cs="Arial"/>
          <w:color w:val="000000" w:themeColor="text1"/>
          <w:sz w:val="24"/>
          <w:szCs w:val="24"/>
        </w:rPr>
        <w:t xml:space="preserve"> e uveíte, quando se verifica a redução desta, como diagnosticado no caso. Por fim, o protocolo terapêutico instituído se mostrou eficaz, tendo a alta médica sido realizada ao fim do tratamento, com PIO normal e teste de fluoresceína negativo.</w:t>
      </w:r>
      <w:bookmarkStart w:id="0" w:name="_GoBack"/>
      <w:bookmarkEnd w:id="0"/>
    </w:p>
    <w:p w14:paraId="3D9F4D52" w14:textId="77777777" w:rsidR="00C14088" w:rsidRDefault="00C14088" w:rsidP="00C14088">
      <w:pPr>
        <w:spacing w:after="0" w:line="240" w:lineRule="auto"/>
        <w:jc w:val="both"/>
        <w:rPr>
          <w:rFonts w:ascii="Arial" w:hAnsi="Arial" w:cs="Arial"/>
          <w:b/>
          <w:bCs/>
          <w:color w:val="000000" w:themeColor="text1"/>
          <w:sz w:val="24"/>
          <w:szCs w:val="24"/>
        </w:rPr>
      </w:pPr>
    </w:p>
    <w:p w14:paraId="0125C676" w14:textId="77777777" w:rsidR="00E14753" w:rsidRDefault="00E14753" w:rsidP="003712BB">
      <w:pPr>
        <w:spacing w:after="0" w:line="240" w:lineRule="auto"/>
        <w:jc w:val="both"/>
        <w:rPr>
          <w:rFonts w:ascii="Arial" w:hAnsi="Arial" w:cs="Arial"/>
          <w:b/>
          <w:bCs/>
          <w:color w:val="000000" w:themeColor="text1"/>
          <w:sz w:val="24"/>
          <w:szCs w:val="24"/>
        </w:rPr>
      </w:pPr>
    </w:p>
    <w:sectPr w:rsidR="00E14753" w:rsidSect="00511C8B">
      <w:headerReference w:type="default" r:id="rId7"/>
      <w:footerReference w:type="default" r:id="rId8"/>
      <w:pgSz w:w="11906" w:h="16838"/>
      <w:pgMar w:top="1586" w:right="1134" w:bottom="1134" w:left="1701" w:header="624"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A403" w14:textId="77777777" w:rsidR="00814181" w:rsidRDefault="00814181" w:rsidP="00511C8B">
      <w:pPr>
        <w:spacing w:after="0" w:line="240" w:lineRule="auto"/>
      </w:pPr>
      <w:r>
        <w:separator/>
      </w:r>
    </w:p>
  </w:endnote>
  <w:endnote w:type="continuationSeparator" w:id="0">
    <w:p w14:paraId="50EB0191" w14:textId="77777777" w:rsidR="00814181" w:rsidRDefault="00814181" w:rsidP="0051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SemiCn">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3C86" w14:textId="77777777" w:rsidR="00A248D8" w:rsidRPr="00A8211D" w:rsidRDefault="00A248D8" w:rsidP="00A248D8">
    <w:pPr>
      <w:pStyle w:val="Rodap"/>
      <w:rPr>
        <w:rFonts w:ascii="Arial" w:hAnsi="Arial" w:cs="Arial"/>
        <w:sz w:val="20"/>
        <w:szCs w:val="20"/>
      </w:rPr>
    </w:pPr>
    <w:r w:rsidRPr="00C72D1F">
      <w:rPr>
        <w:rFonts w:ascii="Arial" w:hAnsi="Arial" w:cs="Arial"/>
        <w:sz w:val="20"/>
        <w:szCs w:val="20"/>
      </w:rPr>
      <w:t xml:space="preserve">1 </w:t>
    </w:r>
    <w:r>
      <w:rPr>
        <w:rFonts w:ascii="Arial" w:hAnsi="Arial" w:cs="Arial"/>
        <w:sz w:val="20"/>
        <w:szCs w:val="20"/>
      </w:rPr>
      <w:t>Aca</w:t>
    </w:r>
    <w:r w:rsidRPr="00A8211D">
      <w:rPr>
        <w:rFonts w:ascii="Arial" w:hAnsi="Arial" w:cs="Arial"/>
        <w:sz w:val="20"/>
        <w:szCs w:val="20"/>
      </w:rPr>
      <w:t xml:space="preserve">dêmicos do curso de Medicina Veterinária, </w:t>
    </w:r>
    <w:proofErr w:type="spellStart"/>
    <w:r w:rsidRPr="00A8211D">
      <w:rPr>
        <w:rFonts w:ascii="Arial" w:hAnsi="Arial" w:cs="Arial"/>
        <w:sz w:val="20"/>
        <w:szCs w:val="20"/>
      </w:rPr>
      <w:t>Uceff</w:t>
    </w:r>
    <w:proofErr w:type="spellEnd"/>
    <w:r w:rsidRPr="00A8211D">
      <w:rPr>
        <w:rFonts w:ascii="Arial" w:hAnsi="Arial" w:cs="Arial"/>
        <w:sz w:val="20"/>
        <w:szCs w:val="20"/>
      </w:rPr>
      <w:t xml:space="preserve"> Faculdades/Chapecó. </w:t>
    </w:r>
  </w:p>
  <w:p w14:paraId="698331A7" w14:textId="601EAF03" w:rsidR="00A248D8" w:rsidRPr="004615C2" w:rsidRDefault="00A248D8" w:rsidP="00A248D8">
    <w:pPr>
      <w:pStyle w:val="Rodap"/>
      <w:rPr>
        <w:rFonts w:ascii="Arial" w:hAnsi="Arial" w:cs="Arial"/>
        <w:sz w:val="20"/>
        <w:szCs w:val="20"/>
      </w:rPr>
    </w:pPr>
    <w:r w:rsidRPr="00A8211D">
      <w:rPr>
        <w:rFonts w:ascii="Arial" w:hAnsi="Arial" w:cs="Arial"/>
        <w:sz w:val="20"/>
        <w:szCs w:val="20"/>
      </w:rPr>
      <w:t xml:space="preserve">2 Médica Veterinária, professora do curso de Medicina Veterinária, </w:t>
    </w:r>
    <w:proofErr w:type="spellStart"/>
    <w:r w:rsidRPr="00A8211D">
      <w:rPr>
        <w:rFonts w:ascii="Arial" w:hAnsi="Arial" w:cs="Arial"/>
        <w:sz w:val="20"/>
        <w:szCs w:val="20"/>
      </w:rPr>
      <w:t>Uceff</w:t>
    </w:r>
    <w:proofErr w:type="spellEnd"/>
    <w:r w:rsidRPr="00A8211D">
      <w:rPr>
        <w:rFonts w:ascii="Arial" w:hAnsi="Arial" w:cs="Arial"/>
        <w:sz w:val="20"/>
        <w:szCs w:val="20"/>
      </w:rPr>
      <w:t xml:space="preserve"> Faculdades/Chapecó (</w:t>
    </w:r>
    <w:hyperlink r:id="rId1" w:history="1">
      <w:r w:rsidRPr="00A8211D">
        <w:rPr>
          <w:rStyle w:val="Hyperlink"/>
          <w:rFonts w:ascii="Arial" w:hAnsi="Arial" w:cs="Arial"/>
          <w:color w:val="000000" w:themeColor="text1"/>
          <w:sz w:val="20"/>
          <w:szCs w:val="20"/>
          <w:u w:val="none"/>
        </w:rPr>
        <w:t>tatianelusa@hotmail.com</w:t>
      </w:r>
    </w:hyperlink>
    <w:r w:rsidRPr="00A8211D">
      <w:rPr>
        <w:rFonts w:ascii="Arial" w:hAnsi="Arial" w:cs="Arial"/>
        <w:color w:val="000000" w:themeColor="text1"/>
        <w:sz w:val="20"/>
        <w:szCs w:val="20"/>
      </w:rPr>
      <w:t>).</w:t>
    </w:r>
    <w:r w:rsidRPr="00C72D1F">
      <w:rPr>
        <w:rFonts w:ascii="Arial" w:hAnsi="Arial" w:cs="Arial"/>
        <w:color w:val="000000" w:themeColor="text1"/>
        <w:sz w:val="20"/>
        <w:szCs w:val="20"/>
      </w:rPr>
      <w:t xml:space="preserve"> </w:t>
    </w:r>
  </w:p>
  <w:p w14:paraId="299C159A" w14:textId="15AD547A" w:rsidR="00C72D1F" w:rsidRPr="004615C2" w:rsidRDefault="00C72D1F" w:rsidP="004615C2">
    <w:pPr>
      <w:pStyle w:val="Rodap"/>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1ACD1" w14:textId="77777777" w:rsidR="00814181" w:rsidRDefault="00814181" w:rsidP="00511C8B">
      <w:pPr>
        <w:spacing w:after="0" w:line="240" w:lineRule="auto"/>
      </w:pPr>
      <w:r>
        <w:separator/>
      </w:r>
    </w:p>
  </w:footnote>
  <w:footnote w:type="continuationSeparator" w:id="0">
    <w:p w14:paraId="4384AF46" w14:textId="77777777" w:rsidR="00814181" w:rsidRDefault="00814181" w:rsidP="0051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3B37" w14:textId="77777777" w:rsidR="006C155E" w:rsidRPr="009D3E60" w:rsidRDefault="0022178A" w:rsidP="009D3E60">
    <w:pPr>
      <w:pStyle w:val="Cabealho"/>
    </w:pPr>
    <w:r>
      <w:rPr>
        <w:noProof/>
        <w:lang w:eastAsia="pt-BR"/>
      </w:rPr>
      <w:drawing>
        <wp:inline distT="0" distB="0" distL="0" distR="0" wp14:anchorId="2101A4E5" wp14:editId="571FB237">
          <wp:extent cx="5891917" cy="5024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0622" cy="5646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8B"/>
    <w:rsid w:val="000C5B6A"/>
    <w:rsid w:val="00110103"/>
    <w:rsid w:val="001504B8"/>
    <w:rsid w:val="001749AA"/>
    <w:rsid w:val="0019033D"/>
    <w:rsid w:val="001925C6"/>
    <w:rsid w:val="001939B4"/>
    <w:rsid w:val="001B59C0"/>
    <w:rsid w:val="00211BC5"/>
    <w:rsid w:val="0022178A"/>
    <w:rsid w:val="00221D59"/>
    <w:rsid w:val="002309E7"/>
    <w:rsid w:val="002325B4"/>
    <w:rsid w:val="00254667"/>
    <w:rsid w:val="0027798C"/>
    <w:rsid w:val="0029075B"/>
    <w:rsid w:val="00294005"/>
    <w:rsid w:val="002B7802"/>
    <w:rsid w:val="0032657A"/>
    <w:rsid w:val="003712BB"/>
    <w:rsid w:val="00392F9D"/>
    <w:rsid w:val="003B4DDE"/>
    <w:rsid w:val="003C0340"/>
    <w:rsid w:val="004038A2"/>
    <w:rsid w:val="00421BA1"/>
    <w:rsid w:val="00427838"/>
    <w:rsid w:val="004615C2"/>
    <w:rsid w:val="004B4D79"/>
    <w:rsid w:val="004B4FF9"/>
    <w:rsid w:val="004B56BC"/>
    <w:rsid w:val="00505A81"/>
    <w:rsid w:val="00511C8B"/>
    <w:rsid w:val="00542E03"/>
    <w:rsid w:val="00571F8A"/>
    <w:rsid w:val="005A2214"/>
    <w:rsid w:val="005B17D6"/>
    <w:rsid w:val="00610664"/>
    <w:rsid w:val="0064448A"/>
    <w:rsid w:val="00706C16"/>
    <w:rsid w:val="0070739A"/>
    <w:rsid w:val="00747665"/>
    <w:rsid w:val="00764041"/>
    <w:rsid w:val="00764867"/>
    <w:rsid w:val="007B70A4"/>
    <w:rsid w:val="007D11AD"/>
    <w:rsid w:val="00813703"/>
    <w:rsid w:val="00814181"/>
    <w:rsid w:val="00816EF2"/>
    <w:rsid w:val="00867C45"/>
    <w:rsid w:val="008A692C"/>
    <w:rsid w:val="009A1F99"/>
    <w:rsid w:val="009E347A"/>
    <w:rsid w:val="009F28A3"/>
    <w:rsid w:val="00A04AF7"/>
    <w:rsid w:val="00A248D8"/>
    <w:rsid w:val="00A27BAB"/>
    <w:rsid w:val="00A4078F"/>
    <w:rsid w:val="00A65D82"/>
    <w:rsid w:val="00A66160"/>
    <w:rsid w:val="00A92878"/>
    <w:rsid w:val="00AB096C"/>
    <w:rsid w:val="00B02286"/>
    <w:rsid w:val="00B10D50"/>
    <w:rsid w:val="00B55193"/>
    <w:rsid w:val="00B842F2"/>
    <w:rsid w:val="00C011BC"/>
    <w:rsid w:val="00C14088"/>
    <w:rsid w:val="00C2398A"/>
    <w:rsid w:val="00C33590"/>
    <w:rsid w:val="00C72D1F"/>
    <w:rsid w:val="00C74B22"/>
    <w:rsid w:val="00CA6202"/>
    <w:rsid w:val="00CD6540"/>
    <w:rsid w:val="00D30F74"/>
    <w:rsid w:val="00D51FBE"/>
    <w:rsid w:val="00D54DDD"/>
    <w:rsid w:val="00D54F1B"/>
    <w:rsid w:val="00DC18B3"/>
    <w:rsid w:val="00E14753"/>
    <w:rsid w:val="00E2137C"/>
    <w:rsid w:val="00E50E82"/>
    <w:rsid w:val="00E74C2C"/>
    <w:rsid w:val="00E82A15"/>
    <w:rsid w:val="00E9719D"/>
    <w:rsid w:val="00EC11A0"/>
    <w:rsid w:val="00EF4317"/>
    <w:rsid w:val="00F10383"/>
    <w:rsid w:val="00F437D3"/>
    <w:rsid w:val="00FA3C12"/>
    <w:rsid w:val="00FC7F27"/>
    <w:rsid w:val="00FE5557"/>
    <w:rsid w:val="00FF49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15FDF"/>
  <w15:chartTrackingRefBased/>
  <w15:docId w15:val="{6630AACA-4B06-4739-9002-F452C093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C8B"/>
    <w:pPr>
      <w:spacing w:after="200" w:line="276" w:lineRule="auto"/>
    </w:pPr>
  </w:style>
  <w:style w:type="paragraph" w:styleId="Ttulo1">
    <w:name w:val="heading 1"/>
    <w:basedOn w:val="Normal"/>
    <w:link w:val="Ttulo1Char"/>
    <w:uiPriority w:val="9"/>
    <w:qFormat/>
    <w:rsid w:val="00211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1C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1C8B"/>
  </w:style>
  <w:style w:type="paragraph" w:styleId="Rodap">
    <w:name w:val="footer"/>
    <w:basedOn w:val="Normal"/>
    <w:link w:val="RodapChar"/>
    <w:uiPriority w:val="99"/>
    <w:unhideWhenUsed/>
    <w:rsid w:val="00511C8B"/>
    <w:pPr>
      <w:tabs>
        <w:tab w:val="center" w:pos="4252"/>
        <w:tab w:val="right" w:pos="8504"/>
      </w:tabs>
      <w:spacing w:after="0" w:line="240" w:lineRule="auto"/>
    </w:pPr>
  </w:style>
  <w:style w:type="character" w:customStyle="1" w:styleId="RodapChar">
    <w:name w:val="Rodapé Char"/>
    <w:basedOn w:val="Fontepargpadro"/>
    <w:link w:val="Rodap"/>
    <w:uiPriority w:val="99"/>
    <w:rsid w:val="00511C8B"/>
  </w:style>
  <w:style w:type="paragraph" w:styleId="Textodenotaderodap">
    <w:name w:val="footnote text"/>
    <w:basedOn w:val="Normal"/>
    <w:link w:val="TextodenotaderodapChar"/>
    <w:uiPriority w:val="99"/>
    <w:semiHidden/>
    <w:unhideWhenUsed/>
    <w:rsid w:val="00A4078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078F"/>
    <w:rPr>
      <w:sz w:val="20"/>
      <w:szCs w:val="20"/>
    </w:rPr>
  </w:style>
  <w:style w:type="character" w:styleId="Refdenotaderodap">
    <w:name w:val="footnote reference"/>
    <w:basedOn w:val="Fontepargpadro"/>
    <w:uiPriority w:val="99"/>
    <w:semiHidden/>
    <w:unhideWhenUsed/>
    <w:rsid w:val="00A4078F"/>
    <w:rPr>
      <w:vertAlign w:val="superscript"/>
    </w:rPr>
  </w:style>
  <w:style w:type="character" w:styleId="nfase">
    <w:name w:val="Emphasis"/>
    <w:basedOn w:val="Fontepargpadro"/>
    <w:uiPriority w:val="20"/>
    <w:qFormat/>
    <w:rsid w:val="00A4078F"/>
    <w:rPr>
      <w:i/>
      <w:iCs/>
    </w:rPr>
  </w:style>
  <w:style w:type="paragraph" w:styleId="NormalWeb">
    <w:name w:val="Normal (Web)"/>
    <w:basedOn w:val="Normal"/>
    <w:uiPriority w:val="99"/>
    <w:semiHidden/>
    <w:unhideWhenUsed/>
    <w:rsid w:val="00A407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078F"/>
    <w:rPr>
      <w:b/>
      <w:bCs/>
    </w:rPr>
  </w:style>
  <w:style w:type="table" w:styleId="Tabelacomgrade">
    <w:name w:val="Table Grid"/>
    <w:basedOn w:val="Tabelanormal"/>
    <w:uiPriority w:val="59"/>
    <w:rsid w:val="00A407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FiguraseTabelas">
    <w:name w:val="Estilo Figuras e Tabelas"/>
    <w:basedOn w:val="Legenda"/>
    <w:link w:val="EstiloFiguraseTabelasChar"/>
    <w:qFormat/>
    <w:rsid w:val="00A4078F"/>
    <w:pPr>
      <w:jc w:val="center"/>
    </w:pPr>
    <w:rPr>
      <w:rFonts w:ascii="Times New Roman" w:hAnsi="Times New Roman"/>
      <w:i w:val="0"/>
      <w:color w:val="auto"/>
      <w:sz w:val="20"/>
    </w:rPr>
  </w:style>
  <w:style w:type="character" w:customStyle="1" w:styleId="EstiloFiguraseTabelasChar">
    <w:name w:val="Estilo Figuras e Tabelas Char"/>
    <w:basedOn w:val="Fontepargpadro"/>
    <w:link w:val="EstiloFiguraseTabelas"/>
    <w:rsid w:val="00A4078F"/>
    <w:rPr>
      <w:rFonts w:ascii="Times New Roman" w:hAnsi="Times New Roman"/>
      <w:iCs/>
      <w:sz w:val="20"/>
      <w:szCs w:val="18"/>
    </w:rPr>
  </w:style>
  <w:style w:type="character" w:styleId="Hyperlink">
    <w:name w:val="Hyperlink"/>
    <w:basedOn w:val="Fontepargpadro"/>
    <w:uiPriority w:val="99"/>
    <w:unhideWhenUsed/>
    <w:rsid w:val="00A4078F"/>
    <w:rPr>
      <w:color w:val="0563C1" w:themeColor="hyperlink"/>
      <w:u w:val="single"/>
    </w:rPr>
  </w:style>
  <w:style w:type="paragraph" w:styleId="Legenda">
    <w:name w:val="caption"/>
    <w:basedOn w:val="Normal"/>
    <w:next w:val="Normal"/>
    <w:uiPriority w:val="35"/>
    <w:semiHidden/>
    <w:unhideWhenUsed/>
    <w:qFormat/>
    <w:rsid w:val="00A4078F"/>
    <w:pPr>
      <w:spacing w:line="240" w:lineRule="auto"/>
    </w:pPr>
    <w:rPr>
      <w:i/>
      <w:iCs/>
      <w:color w:val="44546A" w:themeColor="text2"/>
      <w:sz w:val="18"/>
      <w:szCs w:val="18"/>
    </w:rPr>
  </w:style>
  <w:style w:type="character" w:styleId="MenoPendente">
    <w:name w:val="Unresolved Mention"/>
    <w:basedOn w:val="Fontepargpadro"/>
    <w:uiPriority w:val="99"/>
    <w:semiHidden/>
    <w:unhideWhenUsed/>
    <w:rsid w:val="00C72D1F"/>
    <w:rPr>
      <w:color w:val="605E5C"/>
      <w:shd w:val="clear" w:color="auto" w:fill="E1DFDD"/>
    </w:rPr>
  </w:style>
  <w:style w:type="paragraph" w:customStyle="1" w:styleId="Default">
    <w:name w:val="Default"/>
    <w:rsid w:val="00C74B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7B70A4"/>
    <w:rPr>
      <w:color w:val="211D1E"/>
      <w:sz w:val="14"/>
      <w:szCs w:val="14"/>
    </w:rPr>
  </w:style>
  <w:style w:type="paragraph" w:customStyle="1" w:styleId="topicauthors--description">
    <w:name w:val="topic__authors--description"/>
    <w:basedOn w:val="Normal"/>
    <w:rsid w:val="00211B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211BC5"/>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97822">
      <w:bodyDiv w:val="1"/>
      <w:marLeft w:val="0"/>
      <w:marRight w:val="0"/>
      <w:marTop w:val="0"/>
      <w:marBottom w:val="0"/>
      <w:divBdr>
        <w:top w:val="none" w:sz="0" w:space="0" w:color="auto"/>
        <w:left w:val="none" w:sz="0" w:space="0" w:color="auto"/>
        <w:bottom w:val="none" w:sz="0" w:space="0" w:color="auto"/>
        <w:right w:val="none" w:sz="0" w:space="0" w:color="auto"/>
      </w:divBdr>
    </w:div>
    <w:div w:id="452988266">
      <w:bodyDiv w:val="1"/>
      <w:marLeft w:val="0"/>
      <w:marRight w:val="0"/>
      <w:marTop w:val="0"/>
      <w:marBottom w:val="0"/>
      <w:divBdr>
        <w:top w:val="none" w:sz="0" w:space="0" w:color="auto"/>
        <w:left w:val="none" w:sz="0" w:space="0" w:color="auto"/>
        <w:bottom w:val="none" w:sz="0" w:space="0" w:color="auto"/>
        <w:right w:val="none" w:sz="0" w:space="0" w:color="auto"/>
      </w:divBdr>
    </w:div>
    <w:div w:id="837843612">
      <w:bodyDiv w:val="1"/>
      <w:marLeft w:val="0"/>
      <w:marRight w:val="0"/>
      <w:marTop w:val="0"/>
      <w:marBottom w:val="0"/>
      <w:divBdr>
        <w:top w:val="none" w:sz="0" w:space="0" w:color="auto"/>
        <w:left w:val="none" w:sz="0" w:space="0" w:color="auto"/>
        <w:bottom w:val="none" w:sz="0" w:space="0" w:color="auto"/>
        <w:right w:val="none" w:sz="0" w:space="0" w:color="auto"/>
      </w:divBdr>
    </w:div>
    <w:div w:id="12609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tianelus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CAAC-ED72-4426-9178-88AC0D73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ACIM01-UCEFF</dc:creator>
  <cp:keywords/>
  <dc:description/>
  <cp:lastModifiedBy>Gustavo Dalavale</cp:lastModifiedBy>
  <cp:revision>9</cp:revision>
  <dcterms:created xsi:type="dcterms:W3CDTF">2019-11-19T02:26:00Z</dcterms:created>
  <dcterms:modified xsi:type="dcterms:W3CDTF">2019-11-19T03:44:00Z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