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D1" w:rsidRDefault="000D6FD1" w:rsidP="00AB63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C6C" w:rsidRPr="005B19F4" w:rsidRDefault="00F10966" w:rsidP="00AB63B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INFLUÊNCIA DA </w:t>
      </w:r>
      <w:r w:rsidR="005B19F4">
        <w:rPr>
          <w:rFonts w:ascii="Times New Roman" w:hAnsi="Times New Roman" w:cs="Times New Roman"/>
          <w:b/>
          <w:sz w:val="24"/>
          <w:szCs w:val="24"/>
        </w:rPr>
        <w:t>TEMPERATURA</w:t>
      </w:r>
      <w:r w:rsidR="00A637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GERMINAÇÃO DE SEMENTES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F10966">
        <w:rPr>
          <w:rFonts w:ascii="Times New Roman" w:hAnsi="Times New Roman" w:cs="Times New Roman"/>
          <w:b/>
          <w:i/>
          <w:sz w:val="24"/>
          <w:szCs w:val="24"/>
        </w:rPr>
        <w:t>lycine</w:t>
      </w:r>
      <w:proofErr w:type="spellEnd"/>
      <w:r w:rsidRPr="00F10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10966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="005B19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19F4" w:rsidRPr="005B19F4">
        <w:rPr>
          <w:rFonts w:ascii="Times New Roman" w:hAnsi="Times New Roman" w:cs="Times New Roman"/>
          <w:b/>
          <w:i/>
          <w:sz w:val="24"/>
          <w:szCs w:val="24"/>
        </w:rPr>
        <w:t>Zea</w:t>
      </w:r>
      <w:proofErr w:type="spellEnd"/>
      <w:r w:rsidR="005B19F4" w:rsidRPr="005B1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19F4" w:rsidRPr="005B19F4">
        <w:rPr>
          <w:rFonts w:ascii="Times New Roman" w:hAnsi="Times New Roman" w:cs="Times New Roman"/>
          <w:b/>
          <w:i/>
          <w:sz w:val="24"/>
          <w:szCs w:val="24"/>
        </w:rPr>
        <w:t>mays</w:t>
      </w:r>
      <w:proofErr w:type="spellEnd"/>
      <w:r w:rsidRPr="00F10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19F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5B19F4" w:rsidRPr="005B19F4">
        <w:rPr>
          <w:rFonts w:ascii="Times New Roman" w:hAnsi="Times New Roman" w:cs="Times New Roman"/>
          <w:b/>
          <w:i/>
          <w:sz w:val="24"/>
          <w:szCs w:val="24"/>
        </w:rPr>
        <w:t>Triticum</w:t>
      </w:r>
      <w:proofErr w:type="spellEnd"/>
      <w:r w:rsidR="005B19F4" w:rsidRPr="005B1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19F4" w:rsidRPr="005B19F4">
        <w:rPr>
          <w:rFonts w:ascii="Times New Roman" w:hAnsi="Times New Roman" w:cs="Times New Roman"/>
          <w:b/>
          <w:i/>
          <w:sz w:val="24"/>
          <w:szCs w:val="24"/>
        </w:rPr>
        <w:t>aestivum</w:t>
      </w:r>
      <w:proofErr w:type="spellEnd"/>
    </w:p>
    <w:p w:rsidR="00F63200" w:rsidRPr="009E2C6C" w:rsidRDefault="00F63200" w:rsidP="00AB63B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90088" w:rsidRDefault="00F90088" w:rsidP="00F90088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2C6C">
        <w:rPr>
          <w:rFonts w:ascii="Times New Roman" w:hAnsi="Times New Roman" w:cs="Times New Roman"/>
          <w:sz w:val="24"/>
          <w:szCs w:val="24"/>
        </w:rPr>
        <w:t xml:space="preserve">Juliane </w:t>
      </w:r>
      <w:proofErr w:type="spellStart"/>
      <w:r w:rsidRPr="009E2C6C">
        <w:rPr>
          <w:rFonts w:ascii="Times New Roman" w:hAnsi="Times New Roman" w:cs="Times New Roman"/>
          <w:sz w:val="24"/>
          <w:szCs w:val="24"/>
        </w:rPr>
        <w:t>Buss</w:t>
      </w:r>
      <w:proofErr w:type="spellEnd"/>
      <w:r w:rsidR="000D6FD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  <w:r w:rsidRPr="009E2C6C">
        <w:rPr>
          <w:rFonts w:ascii="Times New Roman" w:hAnsi="Times New Roman" w:cs="Times New Roman"/>
          <w:sz w:val="24"/>
          <w:szCs w:val="24"/>
        </w:rPr>
        <w:t xml:space="preserve"> Luciano </w:t>
      </w:r>
      <w:proofErr w:type="spellStart"/>
      <w:r w:rsidRPr="009E2C6C">
        <w:rPr>
          <w:rFonts w:ascii="Times New Roman" w:hAnsi="Times New Roman" w:cs="Times New Roman"/>
          <w:sz w:val="24"/>
          <w:szCs w:val="24"/>
        </w:rPr>
        <w:t>Ansolin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E2C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Martens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Patrícia Kramer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Alfredo José Martini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Fabiana Raquel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Mühl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 Neuri Antônio Feldmann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 Anderson Clayton Rhoden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F90088" w:rsidRPr="00F90088" w:rsidRDefault="00F90088" w:rsidP="00F90088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2C6C" w:rsidRPr="009E2C6C" w:rsidRDefault="009E2C6C" w:rsidP="00AB63B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>Palavras-Chaves:</w:t>
      </w:r>
      <w:r w:rsidR="007E06FE">
        <w:rPr>
          <w:rFonts w:ascii="Times New Roman" w:hAnsi="Times New Roman" w:cs="Times New Roman"/>
          <w:sz w:val="24"/>
          <w:szCs w:val="24"/>
        </w:rPr>
        <w:t xml:space="preserve"> </w:t>
      </w:r>
      <w:r w:rsidR="00767029">
        <w:rPr>
          <w:rFonts w:ascii="Times New Roman" w:hAnsi="Times New Roman" w:cs="Times New Roman"/>
          <w:sz w:val="24"/>
          <w:szCs w:val="24"/>
        </w:rPr>
        <w:t>Germinação; temperatura; água</w:t>
      </w:r>
      <w:r w:rsidRPr="009E2C6C">
        <w:rPr>
          <w:rFonts w:ascii="Times New Roman" w:hAnsi="Times New Roman" w:cs="Times New Roman"/>
          <w:sz w:val="24"/>
          <w:szCs w:val="24"/>
        </w:rPr>
        <w:t>.</w:t>
      </w:r>
    </w:p>
    <w:p w:rsidR="009E2C6C" w:rsidRPr="009E2C6C" w:rsidRDefault="009E2C6C" w:rsidP="00AB63B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2C6C" w:rsidRDefault="009E2C6C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56080E" w:rsidRPr="009E2C6C" w:rsidRDefault="0056080E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0BC6" w:rsidRDefault="00B50DA1" w:rsidP="007467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2E">
        <w:rPr>
          <w:rFonts w:ascii="Times New Roman" w:hAnsi="Times New Roman" w:cs="Times New Roman"/>
          <w:sz w:val="24"/>
          <w:szCs w:val="24"/>
        </w:rPr>
        <w:t>Os principais fatores ambient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B4522E">
        <w:rPr>
          <w:rFonts w:ascii="Times New Roman" w:hAnsi="Times New Roman" w:cs="Times New Roman"/>
          <w:sz w:val="24"/>
          <w:szCs w:val="24"/>
        </w:rPr>
        <w:t xml:space="preserve"> que controlam a germinação das sementes são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22E">
        <w:rPr>
          <w:rFonts w:ascii="Times New Roman" w:hAnsi="Times New Roman" w:cs="Times New Roman"/>
          <w:sz w:val="24"/>
          <w:szCs w:val="24"/>
        </w:rPr>
        <w:t>temperatura</w:t>
      </w:r>
      <w:proofErr w:type="gramEnd"/>
      <w:r w:rsidRPr="00B4522E">
        <w:rPr>
          <w:rFonts w:ascii="Times New Roman" w:hAnsi="Times New Roman" w:cs="Times New Roman"/>
          <w:sz w:val="24"/>
          <w:szCs w:val="24"/>
        </w:rPr>
        <w:t xml:space="preserve">, a luz e a umidade </w:t>
      </w:r>
      <w:r w:rsidR="0074676D">
        <w:rPr>
          <w:rFonts w:ascii="Times New Roman" w:hAnsi="Times New Roman" w:cs="Times New Roman"/>
          <w:sz w:val="24"/>
          <w:szCs w:val="24"/>
        </w:rPr>
        <w:t>(BASKIN;</w:t>
      </w:r>
      <w:r w:rsidRPr="00B4522E">
        <w:rPr>
          <w:rFonts w:ascii="Times New Roman" w:hAnsi="Times New Roman" w:cs="Times New Roman"/>
          <w:sz w:val="24"/>
          <w:szCs w:val="24"/>
        </w:rPr>
        <w:t xml:space="preserve"> BASKIN, 1988 </w:t>
      </w:r>
      <w:r w:rsidRPr="00474BDC">
        <w:rPr>
          <w:rFonts w:ascii="Times New Roman" w:hAnsi="Times New Roman" w:cs="Times New Roman"/>
          <w:sz w:val="24"/>
          <w:szCs w:val="24"/>
        </w:rPr>
        <w:t xml:space="preserve">apud </w:t>
      </w:r>
      <w:r w:rsidRPr="00B4522E">
        <w:rPr>
          <w:rFonts w:ascii="Times New Roman" w:hAnsi="Times New Roman" w:cs="Times New Roman"/>
          <w:sz w:val="24"/>
          <w:szCs w:val="24"/>
        </w:rPr>
        <w:t>FIGLIOLIA; AGUIAR; SILVA, 2006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22EB5">
        <w:rPr>
          <w:rFonts w:ascii="Times New Roman" w:hAnsi="Times New Roman" w:cs="Times New Roman"/>
          <w:sz w:val="24"/>
          <w:szCs w:val="24"/>
        </w:rPr>
        <w:t xml:space="preserve">No desenvolvimento de uma planta, o primeiro processo fisiológico </w:t>
      </w:r>
      <w:r w:rsidR="00090ADA">
        <w:rPr>
          <w:rFonts w:ascii="Times New Roman" w:hAnsi="Times New Roman" w:cs="Times New Roman"/>
          <w:sz w:val="24"/>
          <w:szCs w:val="24"/>
        </w:rPr>
        <w:t>que ocorre é o</w:t>
      </w:r>
      <w:r w:rsidR="00122EB5">
        <w:rPr>
          <w:rFonts w:ascii="Times New Roman" w:hAnsi="Times New Roman" w:cs="Times New Roman"/>
          <w:sz w:val="24"/>
          <w:szCs w:val="24"/>
        </w:rPr>
        <w:t xml:space="preserve"> de germinação das sementes</w:t>
      </w:r>
      <w:r w:rsidR="00941CBE">
        <w:rPr>
          <w:rFonts w:ascii="Times New Roman" w:hAnsi="Times New Roman" w:cs="Times New Roman"/>
          <w:sz w:val="24"/>
          <w:szCs w:val="24"/>
        </w:rPr>
        <w:t>, que posteriormente induz ao crescimento do embrião e à emergência das plântulas. Nos primeiros dias, a semente sobrevive através das reservas remanescentes, que são degradadas através da respiração</w:t>
      </w:r>
      <w:r w:rsidR="00DF0003">
        <w:rPr>
          <w:rFonts w:ascii="Times New Roman" w:hAnsi="Times New Roman" w:cs="Times New Roman"/>
          <w:sz w:val="24"/>
          <w:szCs w:val="24"/>
        </w:rPr>
        <w:t xml:space="preserve">. </w:t>
      </w:r>
      <w:r w:rsidR="00860362">
        <w:rPr>
          <w:rFonts w:ascii="Times New Roman" w:hAnsi="Times New Roman" w:cs="Times New Roman"/>
          <w:sz w:val="24"/>
          <w:szCs w:val="24"/>
        </w:rPr>
        <w:t>Sua absorção promove a reidratação dos tecidos, intensificando dessa forma a respiração e todas as demais atividades metabólicas</w:t>
      </w:r>
      <w:r w:rsidR="00483CD1">
        <w:rPr>
          <w:rFonts w:ascii="Times New Roman" w:hAnsi="Times New Roman" w:cs="Times New Roman"/>
          <w:sz w:val="24"/>
          <w:szCs w:val="24"/>
        </w:rPr>
        <w:t xml:space="preserve">. Para que desencadeie o processo germinativo, a semente necessita absorver uma quantidade mínima de água. Essa quantidade varia </w:t>
      </w:r>
      <w:r w:rsidR="007A429E">
        <w:rPr>
          <w:rFonts w:ascii="Times New Roman" w:hAnsi="Times New Roman" w:cs="Times New Roman"/>
          <w:sz w:val="24"/>
          <w:szCs w:val="24"/>
        </w:rPr>
        <w:t xml:space="preserve">de acordo com o tipo de semente </w:t>
      </w:r>
      <w:r w:rsidR="003E6304">
        <w:rPr>
          <w:rFonts w:ascii="Times New Roman" w:hAnsi="Times New Roman" w:cs="Times New Roman"/>
          <w:sz w:val="24"/>
          <w:szCs w:val="24"/>
        </w:rPr>
        <w:t>(FLOSS, 2011)</w:t>
      </w:r>
      <w:r w:rsidR="00122EB5">
        <w:rPr>
          <w:rFonts w:ascii="Times New Roman" w:hAnsi="Times New Roman" w:cs="Times New Roman"/>
          <w:sz w:val="24"/>
          <w:szCs w:val="24"/>
        </w:rPr>
        <w:t xml:space="preserve">.  </w:t>
      </w:r>
      <w:r w:rsidR="00F90088">
        <w:rPr>
          <w:rFonts w:ascii="Times New Roman" w:hAnsi="Times New Roman" w:cs="Times New Roman"/>
          <w:sz w:val="24"/>
          <w:szCs w:val="24"/>
        </w:rPr>
        <w:t>A água é considerada</w:t>
      </w:r>
      <w:r w:rsidR="006B2AE8">
        <w:rPr>
          <w:rFonts w:ascii="Times New Roman" w:hAnsi="Times New Roman" w:cs="Times New Roman"/>
          <w:sz w:val="24"/>
          <w:szCs w:val="24"/>
        </w:rPr>
        <w:t xml:space="preserve"> o fator intrínseco no processo germinativo (NEVES, 2013).</w:t>
      </w:r>
      <w:r w:rsidR="00767029">
        <w:rPr>
          <w:rFonts w:ascii="Times New Roman" w:hAnsi="Times New Roman" w:cs="Times New Roman"/>
          <w:sz w:val="24"/>
          <w:szCs w:val="24"/>
        </w:rPr>
        <w:t xml:space="preserve"> </w:t>
      </w:r>
      <w:r w:rsidR="006B2AE8" w:rsidRPr="00C917FA">
        <w:rPr>
          <w:rFonts w:ascii="Times New Roman" w:hAnsi="Times New Roman" w:cs="Times New Roman"/>
          <w:sz w:val="24"/>
          <w:szCs w:val="24"/>
        </w:rPr>
        <w:t>Quando seu nível está abaixo do limite suportado pela célula, pode haver acréscimo na concentração de solutos, mudança do pH da solução intracelular, desnaturação de proteínas, aceleração de reações degenerativas, e a perda da integridade das membranas</w:t>
      </w:r>
      <w:r w:rsidR="006B2AE8">
        <w:rPr>
          <w:rFonts w:ascii="Times New Roman" w:hAnsi="Times New Roman" w:cs="Times New Roman"/>
          <w:sz w:val="24"/>
          <w:szCs w:val="24"/>
        </w:rPr>
        <w:t xml:space="preserve"> (SUN;</w:t>
      </w:r>
      <w:r w:rsidR="006B2AE8" w:rsidRPr="00C917FA">
        <w:rPr>
          <w:rFonts w:ascii="Times New Roman" w:hAnsi="Times New Roman" w:cs="Times New Roman"/>
          <w:sz w:val="24"/>
          <w:szCs w:val="24"/>
        </w:rPr>
        <w:t xml:space="preserve"> LEOPOLD, 1997, </w:t>
      </w:r>
      <w:r w:rsidR="006B2AE8" w:rsidRPr="00474BDC">
        <w:rPr>
          <w:rFonts w:ascii="Times New Roman" w:hAnsi="Times New Roman" w:cs="Times New Roman"/>
          <w:sz w:val="24"/>
          <w:szCs w:val="24"/>
        </w:rPr>
        <w:t>apud</w:t>
      </w:r>
      <w:r w:rsidR="006B2AE8" w:rsidRPr="00C91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AE8" w:rsidRPr="00357234">
        <w:rPr>
          <w:rFonts w:ascii="Times New Roman" w:hAnsi="Times New Roman" w:cs="Times New Roman"/>
          <w:sz w:val="24"/>
          <w:szCs w:val="24"/>
        </w:rPr>
        <w:t>STEFANELLO, 2006</w:t>
      </w:r>
      <w:r w:rsidR="006B2AE8">
        <w:rPr>
          <w:rFonts w:ascii="Times New Roman" w:hAnsi="Times New Roman" w:cs="Times New Roman"/>
          <w:sz w:val="24"/>
          <w:szCs w:val="24"/>
        </w:rPr>
        <w:t>).</w:t>
      </w:r>
      <w:r w:rsidR="00540B9B">
        <w:rPr>
          <w:rFonts w:ascii="Times New Roman" w:hAnsi="Times New Roman" w:cs="Times New Roman"/>
          <w:b/>
          <w:sz w:val="24"/>
          <w:szCs w:val="24"/>
        </w:rPr>
        <w:tab/>
      </w:r>
    </w:p>
    <w:p w:rsidR="006B3743" w:rsidRDefault="00B7145D" w:rsidP="00194F8B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Outro fator limita</w:t>
      </w:r>
      <w:r w:rsidR="006B3743">
        <w:rPr>
          <w:rFonts w:ascii="Times New Roman" w:hAnsi="Times New Roman" w:cs="Times New Roman"/>
          <w:sz w:val="24"/>
          <w:szCs w:val="24"/>
        </w:rPr>
        <w:t xml:space="preserve">nte no processo germinativo </w:t>
      </w:r>
      <w:r w:rsidR="00E26C4B">
        <w:rPr>
          <w:rFonts w:ascii="Times New Roman" w:hAnsi="Times New Roman" w:cs="Times New Roman"/>
          <w:sz w:val="24"/>
          <w:szCs w:val="24"/>
        </w:rPr>
        <w:t xml:space="preserve">é a temperatura. Quando os demais fatores limitantes estão ausentes, </w:t>
      </w:r>
      <w:r w:rsidR="00E51208">
        <w:rPr>
          <w:rFonts w:ascii="Times New Roman" w:hAnsi="Times New Roman" w:cs="Times New Roman"/>
          <w:sz w:val="24"/>
          <w:szCs w:val="24"/>
        </w:rPr>
        <w:t xml:space="preserve">o processo germinativo ocorre numa faixa de temperatura mais ampla, os limites variam de acordo com a espécie e suas caraterísticas genéticas. A </w:t>
      </w:r>
      <w:r w:rsidR="00E51208">
        <w:rPr>
          <w:rFonts w:ascii="Times New Roman" w:hAnsi="Times New Roman" w:cs="Times New Roman"/>
          <w:sz w:val="24"/>
          <w:szCs w:val="24"/>
        </w:rPr>
        <w:lastRenderedPageBreak/>
        <w:t xml:space="preserve">temperatura também exerce influência na velocidade, uniformidade e percentagem de germinação. </w:t>
      </w:r>
      <w:r w:rsidR="000A1D3D">
        <w:rPr>
          <w:rFonts w:ascii="Times New Roman" w:hAnsi="Times New Roman" w:cs="Times New Roman"/>
          <w:sz w:val="24"/>
          <w:szCs w:val="24"/>
        </w:rPr>
        <w:t xml:space="preserve">De modo geral a temperatura ótima para a germinação está situada entre 20 e 30ºC. </w:t>
      </w:r>
      <w:r w:rsidR="00E2079A">
        <w:rPr>
          <w:rFonts w:ascii="Times New Roman" w:hAnsi="Times New Roman" w:cs="Times New Roman"/>
          <w:sz w:val="24"/>
          <w:szCs w:val="24"/>
        </w:rPr>
        <w:t xml:space="preserve">A temperatura também influencia no processo de </w:t>
      </w:r>
      <w:proofErr w:type="spellStart"/>
      <w:r w:rsidR="00E2079A">
        <w:rPr>
          <w:rFonts w:ascii="Times New Roman" w:hAnsi="Times New Roman" w:cs="Times New Roman"/>
          <w:sz w:val="24"/>
          <w:szCs w:val="24"/>
        </w:rPr>
        <w:t>embebição</w:t>
      </w:r>
      <w:proofErr w:type="spellEnd"/>
      <w:r w:rsidR="00E2079A">
        <w:rPr>
          <w:rFonts w:ascii="Times New Roman" w:hAnsi="Times New Roman" w:cs="Times New Roman"/>
          <w:sz w:val="24"/>
          <w:szCs w:val="24"/>
        </w:rPr>
        <w:t xml:space="preserve"> das sementes</w:t>
      </w:r>
      <w:r w:rsidR="001B5C67">
        <w:rPr>
          <w:rFonts w:ascii="Times New Roman" w:hAnsi="Times New Roman" w:cs="Times New Roman"/>
          <w:sz w:val="24"/>
          <w:szCs w:val="24"/>
        </w:rPr>
        <w:t>, um</w:t>
      </w:r>
      <w:r w:rsidR="0018336D">
        <w:rPr>
          <w:rFonts w:ascii="Times New Roman" w:hAnsi="Times New Roman" w:cs="Times New Roman"/>
          <w:sz w:val="24"/>
          <w:szCs w:val="24"/>
        </w:rPr>
        <w:t>a</w:t>
      </w:r>
      <w:r w:rsidR="001B5C67">
        <w:rPr>
          <w:rFonts w:ascii="Times New Roman" w:hAnsi="Times New Roman" w:cs="Times New Roman"/>
          <w:sz w:val="24"/>
          <w:szCs w:val="24"/>
        </w:rPr>
        <w:t xml:space="preserve"> vez que quando esse processo ocorre a temperaturas próximas à mínima pode ocasionar redu</w:t>
      </w:r>
      <w:r w:rsidR="00C461DE">
        <w:rPr>
          <w:rFonts w:ascii="Times New Roman" w:hAnsi="Times New Roman" w:cs="Times New Roman"/>
          <w:sz w:val="24"/>
          <w:szCs w:val="24"/>
        </w:rPr>
        <w:t>ção</w:t>
      </w:r>
      <w:r w:rsidR="00AE16A3">
        <w:rPr>
          <w:rFonts w:ascii="Times New Roman" w:hAnsi="Times New Roman" w:cs="Times New Roman"/>
          <w:sz w:val="24"/>
          <w:szCs w:val="24"/>
        </w:rPr>
        <w:t xml:space="preserve"> do</w:t>
      </w:r>
      <w:r w:rsidR="0096512A">
        <w:rPr>
          <w:rFonts w:ascii="Times New Roman" w:hAnsi="Times New Roman" w:cs="Times New Roman"/>
          <w:sz w:val="24"/>
          <w:szCs w:val="24"/>
        </w:rPr>
        <w:t xml:space="preserve"> crescimento das plântulas</w:t>
      </w:r>
      <w:r w:rsidR="00383795">
        <w:rPr>
          <w:rFonts w:ascii="Times New Roman" w:hAnsi="Times New Roman" w:cs="Times New Roman"/>
          <w:sz w:val="24"/>
          <w:szCs w:val="24"/>
        </w:rPr>
        <w:t xml:space="preserve"> (MARCOS-FILHO, 2015)</w:t>
      </w:r>
      <w:r w:rsidR="0096512A">
        <w:rPr>
          <w:rFonts w:ascii="Times New Roman" w:hAnsi="Times New Roman" w:cs="Times New Roman"/>
          <w:sz w:val="24"/>
          <w:szCs w:val="24"/>
        </w:rPr>
        <w:t>.</w:t>
      </w:r>
    </w:p>
    <w:p w:rsidR="00F60B5B" w:rsidRPr="007106D9" w:rsidRDefault="00AE16A3" w:rsidP="0074676D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boas produtividades no campo, é de fundamental importância que as sementes </w:t>
      </w:r>
      <w:r w:rsidR="0074676D">
        <w:rPr>
          <w:rFonts w:ascii="Times New Roman" w:hAnsi="Times New Roman" w:cs="Times New Roman"/>
          <w:sz w:val="24"/>
          <w:szCs w:val="24"/>
        </w:rPr>
        <w:t>sejam de boa qualidade, principalmente quando encontram</w:t>
      </w:r>
      <w:r>
        <w:rPr>
          <w:rFonts w:ascii="Times New Roman" w:hAnsi="Times New Roman" w:cs="Times New Roman"/>
          <w:sz w:val="24"/>
          <w:szCs w:val="24"/>
        </w:rPr>
        <w:t xml:space="preserve"> condições de estresse</w:t>
      </w:r>
      <w:r w:rsidR="0074676D">
        <w:rPr>
          <w:rFonts w:ascii="Times New Roman" w:hAnsi="Times New Roman" w:cs="Times New Roman"/>
          <w:sz w:val="24"/>
          <w:szCs w:val="24"/>
        </w:rPr>
        <w:t xml:space="preserve"> no campo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BBE">
        <w:rPr>
          <w:rFonts w:ascii="Times New Roman" w:hAnsi="Times New Roman" w:cs="Times New Roman"/>
          <w:sz w:val="24"/>
          <w:szCs w:val="24"/>
        </w:rPr>
        <w:t xml:space="preserve"> E quando se refere a qualidade, estão considerados </w:t>
      </w:r>
      <w:r w:rsidR="00F90088">
        <w:rPr>
          <w:rFonts w:ascii="Times New Roman" w:hAnsi="Times New Roman" w:cs="Times New Roman"/>
          <w:sz w:val="24"/>
          <w:szCs w:val="24"/>
        </w:rPr>
        <w:t>todos as</w:t>
      </w:r>
      <w:r w:rsidR="001E5BBE" w:rsidRPr="001E5BBE">
        <w:rPr>
          <w:rFonts w:ascii="Times New Roman" w:hAnsi="Times New Roman" w:cs="Times New Roman"/>
          <w:sz w:val="24"/>
          <w:szCs w:val="24"/>
        </w:rPr>
        <w:t xml:space="preserve"> características genéticas, f</w:t>
      </w:r>
      <w:r w:rsidR="00F90088">
        <w:rPr>
          <w:rFonts w:ascii="Times New Roman" w:hAnsi="Times New Roman" w:cs="Times New Roman"/>
          <w:sz w:val="24"/>
          <w:szCs w:val="24"/>
        </w:rPr>
        <w:t>isiológicas, físicas e sanitária</w:t>
      </w:r>
      <w:r w:rsidR="001E5BBE" w:rsidRPr="001E5BBE">
        <w:rPr>
          <w:rFonts w:ascii="Times New Roman" w:hAnsi="Times New Roman" w:cs="Times New Roman"/>
          <w:sz w:val="24"/>
          <w:szCs w:val="24"/>
        </w:rPr>
        <w:t>s que afetam suas funções vitais, incluindo o poder germinativo, vigor e longevidade, além da capacidade de originar novas plantas de alta produtividade (POPINIGIS, 1985 apud CARNEIRO, 2003)</w:t>
      </w:r>
      <w:r w:rsidR="001E5BBE" w:rsidRPr="001E5BBE">
        <w:t xml:space="preserve">. </w:t>
      </w:r>
      <w:r>
        <w:rPr>
          <w:rFonts w:ascii="Times New Roman" w:hAnsi="Times New Roman" w:cs="Times New Roman"/>
          <w:sz w:val="24"/>
          <w:szCs w:val="24"/>
        </w:rPr>
        <w:t>Para esta finalidade</w:t>
      </w:r>
      <w:r w:rsidR="00746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existem</w:t>
      </w:r>
      <w:r w:rsidR="0074676D">
        <w:rPr>
          <w:rFonts w:ascii="Times New Roman" w:hAnsi="Times New Roman" w:cs="Times New Roman"/>
          <w:sz w:val="24"/>
          <w:szCs w:val="24"/>
        </w:rPr>
        <w:t xml:space="preserve"> testes de germinação, que</w:t>
      </w:r>
      <w:r w:rsidR="003E0F50">
        <w:rPr>
          <w:rFonts w:ascii="Times New Roman" w:hAnsi="Times New Roman" w:cs="Times New Roman"/>
          <w:sz w:val="24"/>
          <w:szCs w:val="24"/>
        </w:rPr>
        <w:t xml:space="preserve"> </w:t>
      </w:r>
      <w:r w:rsidR="00137865">
        <w:rPr>
          <w:rFonts w:ascii="Times New Roman" w:hAnsi="Times New Roman" w:cs="Times New Roman"/>
          <w:sz w:val="24"/>
          <w:szCs w:val="24"/>
        </w:rPr>
        <w:t xml:space="preserve">tem sido utilizado rotineiramente para avaliar a qualidade fisiológica de sementes para sua comercialização e semeadura. Uma vez que são frequentes </w:t>
      </w:r>
      <w:r w:rsidR="00EE520E">
        <w:rPr>
          <w:rFonts w:ascii="Times New Roman" w:hAnsi="Times New Roman" w:cs="Times New Roman"/>
          <w:sz w:val="24"/>
          <w:szCs w:val="24"/>
        </w:rPr>
        <w:t>as falhas no estande e o baixo vigor das plântulas</w:t>
      </w:r>
      <w:r w:rsidR="00137865">
        <w:rPr>
          <w:rFonts w:ascii="Times New Roman" w:hAnsi="Times New Roman" w:cs="Times New Roman"/>
          <w:sz w:val="24"/>
          <w:szCs w:val="24"/>
        </w:rPr>
        <w:t>. O conhecimento do vigor das sementes é essencial para precisar o potencial de desempenho no campo (</w:t>
      </w:r>
      <w:r w:rsidR="00137865" w:rsidRPr="00137865">
        <w:rPr>
          <w:rFonts w:ascii="Times New Roman" w:hAnsi="Times New Roman" w:cs="Times New Roman"/>
          <w:sz w:val="24"/>
          <w:szCs w:val="24"/>
        </w:rPr>
        <w:t>NASCIMENTO; PEREIRA</w:t>
      </w:r>
      <w:r w:rsidR="00137865">
        <w:rPr>
          <w:rFonts w:ascii="Times New Roman" w:hAnsi="Times New Roman" w:cs="Times New Roman"/>
          <w:sz w:val="24"/>
          <w:szCs w:val="24"/>
        </w:rPr>
        <w:t>, 2007)</w:t>
      </w:r>
      <w:r w:rsidR="00063EBB">
        <w:rPr>
          <w:rFonts w:ascii="Times New Roman" w:hAnsi="Times New Roman" w:cs="Times New Roman"/>
          <w:sz w:val="24"/>
          <w:szCs w:val="24"/>
        </w:rPr>
        <w:t>.</w:t>
      </w:r>
      <w:r w:rsidR="007E0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0E" w:rsidRPr="0074676D" w:rsidRDefault="00466FC0" w:rsidP="00C917F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C0">
        <w:rPr>
          <w:rFonts w:ascii="Times New Roman" w:hAnsi="Times New Roman" w:cs="Times New Roman"/>
          <w:sz w:val="24"/>
          <w:szCs w:val="24"/>
        </w:rPr>
        <w:t xml:space="preserve">Estudos sobre </w:t>
      </w:r>
      <w:r w:rsidR="001E5BBE">
        <w:rPr>
          <w:rFonts w:ascii="Times New Roman" w:hAnsi="Times New Roman" w:cs="Times New Roman"/>
          <w:sz w:val="24"/>
          <w:szCs w:val="24"/>
        </w:rPr>
        <w:t>o papel da</w:t>
      </w:r>
      <w:r w:rsidRPr="00466FC0">
        <w:rPr>
          <w:rFonts w:ascii="Times New Roman" w:hAnsi="Times New Roman" w:cs="Times New Roman"/>
          <w:sz w:val="24"/>
          <w:szCs w:val="24"/>
        </w:rPr>
        <w:t xml:space="preserve"> água</w:t>
      </w:r>
      <w:r w:rsidR="0074676D">
        <w:rPr>
          <w:rFonts w:ascii="Times New Roman" w:hAnsi="Times New Roman" w:cs="Times New Roman"/>
          <w:sz w:val="24"/>
          <w:szCs w:val="24"/>
        </w:rPr>
        <w:t xml:space="preserve"> e temperatura</w:t>
      </w:r>
      <w:r w:rsidRPr="00466FC0">
        <w:rPr>
          <w:rFonts w:ascii="Times New Roman" w:hAnsi="Times New Roman" w:cs="Times New Roman"/>
          <w:sz w:val="24"/>
          <w:szCs w:val="24"/>
        </w:rPr>
        <w:t xml:space="preserve"> na germinação das sementes são essenciais para entender o processo germinativo. Em vista dessas considerações, o presente trabalho teve como o</w:t>
      </w:r>
      <w:r w:rsidR="0074676D">
        <w:rPr>
          <w:rFonts w:ascii="Times New Roman" w:hAnsi="Times New Roman" w:cs="Times New Roman"/>
          <w:sz w:val="24"/>
          <w:szCs w:val="24"/>
        </w:rPr>
        <w:t xml:space="preserve">bjetivo avaliar a influência da água e da temperatura </w:t>
      </w:r>
      <w:r w:rsidRPr="00466FC0">
        <w:rPr>
          <w:rFonts w:ascii="Times New Roman" w:hAnsi="Times New Roman" w:cs="Times New Roman"/>
          <w:sz w:val="24"/>
          <w:szCs w:val="24"/>
        </w:rPr>
        <w:t xml:space="preserve">na germinação de sementes </w:t>
      </w:r>
      <w:r w:rsidR="0074676D">
        <w:rPr>
          <w:rFonts w:ascii="Times New Roman" w:hAnsi="Times New Roman" w:cs="Times New Roman"/>
          <w:sz w:val="24"/>
          <w:szCs w:val="24"/>
        </w:rPr>
        <w:t>de</w:t>
      </w:r>
      <w:r w:rsidR="0074676D" w:rsidRPr="000E4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76D">
        <w:rPr>
          <w:rFonts w:ascii="Times New Roman" w:hAnsi="Times New Roman" w:cs="Times New Roman"/>
          <w:i/>
          <w:sz w:val="24"/>
          <w:szCs w:val="24"/>
        </w:rPr>
        <w:t>Triticum</w:t>
      </w:r>
      <w:proofErr w:type="spellEnd"/>
      <w:r w:rsidR="00746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76D">
        <w:rPr>
          <w:rFonts w:ascii="Times New Roman" w:hAnsi="Times New Roman" w:cs="Times New Roman"/>
          <w:i/>
          <w:sz w:val="24"/>
          <w:szCs w:val="24"/>
        </w:rPr>
        <w:t>aestivum</w:t>
      </w:r>
      <w:proofErr w:type="spellEnd"/>
      <w:r w:rsidR="0074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76D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="00746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76D"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 w:rsidR="00746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76D" w:rsidRPr="000E4B0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4676D" w:rsidRPr="00BD64D1">
        <w:rPr>
          <w:rFonts w:ascii="Times New Roman" w:hAnsi="Times New Roman" w:cs="Times New Roman"/>
          <w:i/>
          <w:sz w:val="24"/>
          <w:szCs w:val="24"/>
        </w:rPr>
        <w:t>Glycine</w:t>
      </w:r>
      <w:proofErr w:type="spellEnd"/>
      <w:r w:rsidR="0074676D" w:rsidRPr="00BD6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76D" w:rsidRPr="00BD64D1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4676D">
        <w:rPr>
          <w:rFonts w:ascii="Times New Roman" w:hAnsi="Times New Roman" w:cs="Times New Roman"/>
          <w:sz w:val="24"/>
          <w:szCs w:val="24"/>
        </w:rPr>
        <w:t>.</w:t>
      </w:r>
    </w:p>
    <w:p w:rsidR="0074676D" w:rsidRPr="00466FC0" w:rsidRDefault="0074676D" w:rsidP="00C917F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6C" w:rsidRPr="009E2C6C" w:rsidRDefault="009E2C6C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C76FE6" w:rsidRDefault="00C76FE6" w:rsidP="00C76FE6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D6369B" w:rsidP="0032450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B07">
        <w:rPr>
          <w:rFonts w:ascii="Times New Roman" w:hAnsi="Times New Roman" w:cs="Times New Roman"/>
          <w:sz w:val="24"/>
          <w:szCs w:val="24"/>
        </w:rPr>
        <w:t xml:space="preserve">O </w:t>
      </w:r>
      <w:r w:rsidR="00E626AA">
        <w:rPr>
          <w:rFonts w:ascii="Times New Roman" w:hAnsi="Times New Roman" w:cs="Times New Roman"/>
          <w:sz w:val="24"/>
          <w:szCs w:val="24"/>
        </w:rPr>
        <w:t xml:space="preserve">devido </w:t>
      </w:r>
      <w:r w:rsidRPr="000E4B07">
        <w:rPr>
          <w:rFonts w:ascii="Times New Roman" w:hAnsi="Times New Roman" w:cs="Times New Roman"/>
          <w:sz w:val="24"/>
          <w:szCs w:val="24"/>
        </w:rPr>
        <w:t xml:space="preserve">estudo foi desenvolvido no laboratório </w:t>
      </w:r>
      <w:r w:rsidR="003B6A10" w:rsidRPr="000E4B07">
        <w:rPr>
          <w:rFonts w:ascii="Times New Roman" w:hAnsi="Times New Roman" w:cs="Times New Roman"/>
          <w:sz w:val="24"/>
          <w:szCs w:val="24"/>
        </w:rPr>
        <w:t xml:space="preserve">de </w:t>
      </w:r>
      <w:r w:rsidR="0074676D">
        <w:rPr>
          <w:rFonts w:ascii="Times New Roman" w:hAnsi="Times New Roman" w:cs="Times New Roman"/>
          <w:sz w:val="24"/>
          <w:szCs w:val="24"/>
        </w:rPr>
        <w:t>Fitotecnia</w:t>
      </w:r>
      <w:r w:rsidRPr="000E4B07">
        <w:rPr>
          <w:rFonts w:ascii="Times New Roman" w:hAnsi="Times New Roman" w:cs="Times New Roman"/>
          <w:sz w:val="24"/>
          <w:szCs w:val="24"/>
        </w:rPr>
        <w:t xml:space="preserve"> </w:t>
      </w:r>
      <w:r w:rsidR="003049C3">
        <w:rPr>
          <w:rFonts w:ascii="Times New Roman" w:hAnsi="Times New Roman" w:cs="Times New Roman"/>
          <w:sz w:val="24"/>
          <w:szCs w:val="24"/>
        </w:rPr>
        <w:t>da FAI</w:t>
      </w:r>
      <w:r w:rsidR="003B6A10" w:rsidRPr="000E4B07">
        <w:rPr>
          <w:rFonts w:ascii="Times New Roman" w:hAnsi="Times New Roman" w:cs="Times New Roman"/>
          <w:sz w:val="24"/>
          <w:szCs w:val="24"/>
        </w:rPr>
        <w:t xml:space="preserve"> Faculdades de Itapiranga</w:t>
      </w:r>
      <w:r w:rsidR="009A4A4C" w:rsidRPr="000E4B07">
        <w:rPr>
          <w:rFonts w:ascii="Times New Roman" w:hAnsi="Times New Roman" w:cs="Times New Roman"/>
          <w:sz w:val="24"/>
          <w:szCs w:val="24"/>
        </w:rPr>
        <w:t xml:space="preserve"> </w:t>
      </w:r>
      <w:r w:rsidR="0032450A">
        <w:rPr>
          <w:rFonts w:ascii="Times New Roman" w:hAnsi="Times New Roman" w:cs="Times New Roman"/>
          <w:sz w:val="24"/>
          <w:szCs w:val="24"/>
        </w:rPr>
        <w:t>–</w:t>
      </w:r>
      <w:r w:rsidR="009A4A4C" w:rsidRPr="000E4B07">
        <w:rPr>
          <w:rFonts w:ascii="Times New Roman" w:hAnsi="Times New Roman" w:cs="Times New Roman"/>
          <w:sz w:val="24"/>
          <w:szCs w:val="24"/>
        </w:rPr>
        <w:t xml:space="preserve"> SC</w:t>
      </w:r>
      <w:r w:rsidR="0032450A">
        <w:rPr>
          <w:rFonts w:ascii="Times New Roman" w:hAnsi="Times New Roman" w:cs="Times New Roman"/>
          <w:sz w:val="24"/>
          <w:szCs w:val="24"/>
        </w:rPr>
        <w:t xml:space="preserve">, para qual </w:t>
      </w:r>
      <w:r w:rsidR="00CC1718" w:rsidRPr="000E4B07">
        <w:rPr>
          <w:rFonts w:ascii="Times New Roman" w:hAnsi="Times New Roman" w:cs="Times New Roman"/>
          <w:sz w:val="24"/>
          <w:szCs w:val="24"/>
        </w:rPr>
        <w:t xml:space="preserve">foram utilizadas </w:t>
      </w:r>
      <w:r w:rsidR="0032450A">
        <w:rPr>
          <w:rFonts w:ascii="Times New Roman" w:hAnsi="Times New Roman" w:cs="Times New Roman"/>
          <w:sz w:val="24"/>
          <w:szCs w:val="24"/>
        </w:rPr>
        <w:t>sementes da espécie</w:t>
      </w:r>
      <w:r w:rsidR="00540B9B" w:rsidRPr="000E4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F4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="005B19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19F4"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 w:rsidR="005B1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9F4">
        <w:rPr>
          <w:rFonts w:ascii="Times New Roman" w:hAnsi="Times New Roman" w:cs="Times New Roman"/>
          <w:sz w:val="24"/>
          <w:szCs w:val="24"/>
        </w:rPr>
        <w:t>(Milho)</w:t>
      </w:r>
      <w:r w:rsidR="00E626AA">
        <w:rPr>
          <w:rFonts w:ascii="Times New Roman" w:hAnsi="Times New Roman" w:cs="Times New Roman"/>
          <w:sz w:val="24"/>
          <w:szCs w:val="24"/>
        </w:rPr>
        <w:t>,</w:t>
      </w:r>
      <w:r w:rsidR="00540B9B" w:rsidRPr="000E4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D1" w:rsidRPr="00BD64D1">
        <w:rPr>
          <w:rFonts w:ascii="Times New Roman" w:hAnsi="Times New Roman" w:cs="Times New Roman"/>
          <w:i/>
          <w:sz w:val="24"/>
          <w:szCs w:val="24"/>
        </w:rPr>
        <w:t>Glycine</w:t>
      </w:r>
      <w:proofErr w:type="spellEnd"/>
      <w:r w:rsidR="00BD64D1" w:rsidRPr="00BD64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4D1" w:rsidRPr="00BD64D1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B3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DB9">
        <w:rPr>
          <w:rFonts w:ascii="Times New Roman" w:hAnsi="Times New Roman" w:cs="Times New Roman"/>
          <w:sz w:val="24"/>
          <w:szCs w:val="24"/>
        </w:rPr>
        <w:t>(Soja)</w:t>
      </w:r>
      <w:r w:rsidR="00E626AA">
        <w:rPr>
          <w:rFonts w:ascii="Times New Roman" w:hAnsi="Times New Roman" w:cs="Times New Roman"/>
          <w:sz w:val="24"/>
          <w:szCs w:val="24"/>
        </w:rPr>
        <w:t xml:space="preserve"> e duas cultivares de </w:t>
      </w:r>
      <w:proofErr w:type="spellStart"/>
      <w:r w:rsidR="00E626AA">
        <w:rPr>
          <w:rFonts w:ascii="Times New Roman" w:hAnsi="Times New Roman" w:cs="Times New Roman"/>
          <w:i/>
          <w:sz w:val="24"/>
          <w:szCs w:val="24"/>
        </w:rPr>
        <w:t>Triticum</w:t>
      </w:r>
      <w:proofErr w:type="spellEnd"/>
      <w:r w:rsidR="00E62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26AA">
        <w:rPr>
          <w:rFonts w:ascii="Times New Roman" w:hAnsi="Times New Roman" w:cs="Times New Roman"/>
          <w:i/>
          <w:sz w:val="24"/>
          <w:szCs w:val="24"/>
        </w:rPr>
        <w:t>aestivum</w:t>
      </w:r>
      <w:proofErr w:type="spellEnd"/>
      <w:r w:rsidR="00E62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6AA">
        <w:rPr>
          <w:rFonts w:ascii="Times New Roman" w:hAnsi="Times New Roman" w:cs="Times New Roman"/>
          <w:sz w:val="24"/>
          <w:szCs w:val="24"/>
        </w:rPr>
        <w:t>(Trigo)</w:t>
      </w:r>
      <w:r w:rsidR="0032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0F" w:rsidRDefault="00B24E33" w:rsidP="002F43C7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elaboração do experimento, </w:t>
      </w:r>
      <w:r w:rsidR="00E626AA">
        <w:rPr>
          <w:rFonts w:ascii="Times New Roman" w:hAnsi="Times New Roman" w:cs="Times New Roman"/>
          <w:sz w:val="24"/>
          <w:szCs w:val="24"/>
        </w:rPr>
        <w:t xml:space="preserve">foram </w:t>
      </w:r>
      <w:r w:rsidR="00F90088">
        <w:rPr>
          <w:rFonts w:ascii="Times New Roman" w:hAnsi="Times New Roman" w:cs="Times New Roman"/>
          <w:sz w:val="24"/>
          <w:szCs w:val="24"/>
        </w:rPr>
        <w:t xml:space="preserve">utilizadas </w:t>
      </w:r>
      <w:r w:rsidR="005C02AB">
        <w:rPr>
          <w:rFonts w:ascii="Times New Roman" w:hAnsi="Times New Roman" w:cs="Times New Roman"/>
          <w:sz w:val="24"/>
          <w:szCs w:val="24"/>
        </w:rPr>
        <w:t xml:space="preserve">ao acaso </w:t>
      </w:r>
      <w:r>
        <w:rPr>
          <w:rFonts w:ascii="Times New Roman" w:hAnsi="Times New Roman" w:cs="Times New Roman"/>
          <w:sz w:val="24"/>
          <w:szCs w:val="24"/>
        </w:rPr>
        <w:t>100 sementes de milho</w:t>
      </w:r>
      <w:r w:rsidR="005C0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 sementes de trigo</w:t>
      </w:r>
      <w:r w:rsidR="005C02AB">
        <w:rPr>
          <w:rFonts w:ascii="Times New Roman" w:hAnsi="Times New Roman" w:cs="Times New Roman"/>
          <w:sz w:val="24"/>
          <w:szCs w:val="24"/>
        </w:rPr>
        <w:t xml:space="preserve"> e 100 sementes de </w:t>
      </w:r>
      <w:r w:rsidR="00D72B71">
        <w:rPr>
          <w:rFonts w:ascii="Times New Roman" w:hAnsi="Times New Roman" w:cs="Times New Roman"/>
          <w:sz w:val="24"/>
          <w:szCs w:val="24"/>
        </w:rPr>
        <w:t>soja</w:t>
      </w:r>
      <w:r w:rsidR="005C02AB">
        <w:rPr>
          <w:rFonts w:ascii="Times New Roman" w:hAnsi="Times New Roman" w:cs="Times New Roman"/>
          <w:sz w:val="24"/>
          <w:szCs w:val="24"/>
        </w:rPr>
        <w:t>, porém para essas,</w:t>
      </w:r>
      <w:r w:rsidR="00D72B71">
        <w:rPr>
          <w:rFonts w:ascii="Times New Roman" w:hAnsi="Times New Roman" w:cs="Times New Roman"/>
          <w:sz w:val="24"/>
          <w:szCs w:val="24"/>
        </w:rPr>
        <w:t xml:space="preserve"> foi realizada uma seleção de sementes, sendo utilizadas somente as sementes ma</w:t>
      </w:r>
      <w:r w:rsidR="00F90088">
        <w:rPr>
          <w:rFonts w:ascii="Times New Roman" w:hAnsi="Times New Roman" w:cs="Times New Roman"/>
          <w:sz w:val="24"/>
          <w:szCs w:val="24"/>
        </w:rPr>
        <w:t xml:space="preserve">iores, ou seja, aquelas </w:t>
      </w:r>
      <w:r w:rsidR="00E626AA">
        <w:rPr>
          <w:rFonts w:ascii="Times New Roman" w:hAnsi="Times New Roman" w:cs="Times New Roman"/>
          <w:sz w:val="24"/>
          <w:szCs w:val="24"/>
        </w:rPr>
        <w:t>que não passaram pela peneira de número 7</w:t>
      </w:r>
      <w:r w:rsidR="00F90088">
        <w:rPr>
          <w:rFonts w:ascii="Times New Roman" w:hAnsi="Times New Roman" w:cs="Times New Roman"/>
          <w:sz w:val="24"/>
          <w:szCs w:val="24"/>
        </w:rPr>
        <w:t>.</w:t>
      </w:r>
      <w:r w:rsidR="00063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36" w:rsidRPr="00BB3226" w:rsidRDefault="0089555D" w:rsidP="00BB3226">
      <w:pPr>
        <w:spacing w:after="0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Após foram colocadas 50 sementes de cada amostra, em cada papel</w:t>
      </w:r>
      <w:r w:rsidRPr="00E6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FB">
        <w:rPr>
          <w:rFonts w:ascii="Times New Roman" w:hAnsi="Times New Roman" w:cs="Times New Roman"/>
          <w:sz w:val="24"/>
          <w:szCs w:val="24"/>
        </w:rPr>
        <w:t>germitest</w:t>
      </w:r>
      <w:r w:rsidR="00F9008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07">
        <w:rPr>
          <w:rFonts w:ascii="Times New Roman" w:hAnsi="Times New Roman" w:cs="Times New Roman"/>
          <w:sz w:val="24"/>
          <w:szCs w:val="24"/>
        </w:rPr>
        <w:t>umedecido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E4B07">
        <w:rPr>
          <w:rFonts w:ascii="Times New Roman" w:hAnsi="Times New Roman" w:cs="Times New Roman"/>
          <w:sz w:val="24"/>
          <w:szCs w:val="24"/>
        </w:rPr>
        <w:t xml:space="preserve"> com água destilada</w:t>
      </w:r>
      <w:r w:rsidR="00F90088">
        <w:rPr>
          <w:rFonts w:ascii="Times New Roman" w:hAnsi="Times New Roman" w:cs="Times New Roman"/>
          <w:sz w:val="24"/>
          <w:szCs w:val="24"/>
        </w:rPr>
        <w:t>, alinhadas segundo as Regras de Análise de Sementes</w:t>
      </w:r>
      <w:r>
        <w:rPr>
          <w:rFonts w:ascii="Times New Roman" w:hAnsi="Times New Roman" w:cs="Times New Roman"/>
          <w:sz w:val="24"/>
          <w:szCs w:val="24"/>
        </w:rPr>
        <w:t xml:space="preserve">. Posteriormente, foi colocado uma outra folha de papel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germitest</w:t>
      </w:r>
      <w:r w:rsidR="00BB322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as sementes, </w:t>
      </w:r>
      <w:r w:rsidR="008E39B2">
        <w:rPr>
          <w:rFonts w:ascii="Times New Roman" w:hAnsi="Times New Roman" w:cs="Times New Roman"/>
          <w:sz w:val="24"/>
          <w:szCs w:val="24"/>
        </w:rPr>
        <w:t>enroladas</w:t>
      </w:r>
      <w:r w:rsidR="00BB3226">
        <w:rPr>
          <w:rFonts w:ascii="Times New Roman" w:hAnsi="Times New Roman" w:cs="Times New Roman"/>
          <w:sz w:val="24"/>
          <w:szCs w:val="24"/>
        </w:rPr>
        <w:t xml:space="preserve"> e colocadas dentro de um saco</w:t>
      </w:r>
      <w:r w:rsidR="00D71E62">
        <w:rPr>
          <w:rFonts w:ascii="Times New Roman" w:hAnsi="Times New Roman" w:cs="Times New Roman"/>
          <w:sz w:val="24"/>
          <w:szCs w:val="24"/>
        </w:rPr>
        <w:t xml:space="preserve"> plástico</w:t>
      </w:r>
      <w:r w:rsidR="00BB3226">
        <w:rPr>
          <w:rFonts w:ascii="Times New Roman" w:hAnsi="Times New Roman" w:cs="Times New Roman"/>
          <w:sz w:val="24"/>
          <w:szCs w:val="24"/>
        </w:rPr>
        <w:t xml:space="preserve"> transparente para a manutenção da umidade</w:t>
      </w:r>
      <w:r w:rsidR="00D71E62">
        <w:rPr>
          <w:rFonts w:ascii="Times New Roman" w:hAnsi="Times New Roman" w:cs="Times New Roman"/>
          <w:sz w:val="24"/>
          <w:szCs w:val="24"/>
        </w:rPr>
        <w:t>.</w:t>
      </w:r>
      <w:r w:rsidRPr="00717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BB3226">
        <w:rPr>
          <w:rFonts w:ascii="Times New Roman" w:hAnsi="Times New Roman" w:cs="Times New Roman"/>
          <w:sz w:val="24"/>
          <w:szCs w:val="24"/>
        </w:rPr>
        <w:t>f</w:t>
      </w:r>
      <w:r w:rsidR="00D71E62">
        <w:rPr>
          <w:rFonts w:ascii="Times New Roman" w:hAnsi="Times New Roman" w:cs="Times New Roman"/>
          <w:sz w:val="24"/>
          <w:szCs w:val="24"/>
        </w:rPr>
        <w:t>oram</w:t>
      </w:r>
      <w:r>
        <w:rPr>
          <w:rFonts w:ascii="Times New Roman" w:hAnsi="Times New Roman" w:cs="Times New Roman"/>
          <w:sz w:val="24"/>
          <w:szCs w:val="24"/>
        </w:rPr>
        <w:t xml:space="preserve"> colocadas</w:t>
      </w:r>
      <w:r w:rsidRPr="000E4B07">
        <w:rPr>
          <w:rFonts w:ascii="Times New Roman" w:hAnsi="Times New Roman" w:cs="Times New Roman"/>
          <w:sz w:val="24"/>
          <w:szCs w:val="24"/>
        </w:rPr>
        <w:t xml:space="preserve"> em uma câmara do tipo BOD, equipadas com lâmpadas </w:t>
      </w:r>
      <w:r w:rsidRPr="000E4B07">
        <w:rPr>
          <w:rFonts w:ascii="Times New Roman" w:hAnsi="Times New Roman" w:cs="Times New Roman"/>
          <w:sz w:val="24"/>
          <w:szCs w:val="24"/>
        </w:rPr>
        <w:lastRenderedPageBreak/>
        <w:t xml:space="preserve">fluorescentes brancas, </w:t>
      </w:r>
      <w:r>
        <w:rPr>
          <w:rFonts w:ascii="Times New Roman" w:hAnsi="Times New Roman" w:cs="Times New Roman"/>
          <w:sz w:val="24"/>
          <w:szCs w:val="24"/>
        </w:rPr>
        <w:t>a uma</w:t>
      </w:r>
      <w:r w:rsidRPr="0032450A">
        <w:rPr>
          <w:rFonts w:ascii="Times New Roman" w:hAnsi="Times New Roman" w:cs="Times New Roman"/>
          <w:sz w:val="24"/>
          <w:szCs w:val="24"/>
        </w:rPr>
        <w:t xml:space="preserve"> </w:t>
      </w:r>
      <w:r w:rsidRPr="000E4B07">
        <w:rPr>
          <w:rFonts w:ascii="Times New Roman" w:hAnsi="Times New Roman" w:cs="Times New Roman"/>
          <w:sz w:val="24"/>
          <w:szCs w:val="24"/>
        </w:rPr>
        <w:t xml:space="preserve">temperatura </w:t>
      </w:r>
      <w:r w:rsidRPr="0032450A">
        <w:rPr>
          <w:rFonts w:ascii="Times New Roman" w:hAnsi="Times New Roman" w:cs="Times New Roman"/>
          <w:sz w:val="24"/>
          <w:szCs w:val="24"/>
        </w:rPr>
        <w:t>constante</w:t>
      </w:r>
      <w:r w:rsidRPr="000E4B07">
        <w:rPr>
          <w:rFonts w:ascii="Times New Roman" w:hAnsi="Times New Roman" w:cs="Times New Roman"/>
          <w:sz w:val="24"/>
          <w:szCs w:val="24"/>
        </w:rPr>
        <w:t xml:space="preserve"> de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B07">
        <w:rPr>
          <w:rFonts w:ascii="Times New Roman" w:hAnsi="Times New Roman" w:cs="Times New Roman"/>
          <w:sz w:val="24"/>
          <w:szCs w:val="24"/>
        </w:rPr>
        <w:t>ºC</w:t>
      </w:r>
      <w:r>
        <w:rPr>
          <w:rFonts w:ascii="Times New Roman" w:hAnsi="Times New Roman" w:cs="Times New Roman"/>
          <w:sz w:val="24"/>
          <w:szCs w:val="24"/>
        </w:rPr>
        <w:t xml:space="preserve"> e a outra parte da amostragem foi acondicionada numa geladeira com temperatura constante de 5ºC</w:t>
      </w:r>
      <w:r w:rsidRPr="000E4B07">
        <w:rPr>
          <w:rFonts w:ascii="Times New Roman" w:hAnsi="Times New Roman" w:cs="Times New Roman"/>
          <w:sz w:val="24"/>
          <w:szCs w:val="24"/>
        </w:rPr>
        <w:t>.</w:t>
      </w:r>
      <w:r w:rsidRPr="0032450A">
        <w:t xml:space="preserve"> </w:t>
      </w:r>
    </w:p>
    <w:p w:rsidR="00B34441" w:rsidRDefault="00EF0879" w:rsidP="0032450A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</w:t>
      </w:r>
      <w:r w:rsidR="00E21343">
        <w:rPr>
          <w:rFonts w:ascii="Times New Roman" w:hAnsi="Times New Roman" w:cs="Times New Roman"/>
          <w:sz w:val="24"/>
          <w:szCs w:val="24"/>
        </w:rPr>
        <w:t>sete</w:t>
      </w:r>
      <w:r w:rsidR="00677FA0">
        <w:rPr>
          <w:rFonts w:ascii="Times New Roman" w:hAnsi="Times New Roman" w:cs="Times New Roman"/>
          <w:sz w:val="24"/>
          <w:szCs w:val="24"/>
        </w:rPr>
        <w:t xml:space="preserve"> dias</w:t>
      </w:r>
      <w:r w:rsidR="007613DE">
        <w:rPr>
          <w:rFonts w:ascii="Times New Roman" w:hAnsi="Times New Roman" w:cs="Times New Roman"/>
          <w:sz w:val="24"/>
          <w:szCs w:val="24"/>
        </w:rPr>
        <w:t xml:space="preserve"> foi </w:t>
      </w:r>
      <w:r>
        <w:rPr>
          <w:rFonts w:ascii="Times New Roman" w:hAnsi="Times New Roman" w:cs="Times New Roman"/>
          <w:sz w:val="24"/>
          <w:szCs w:val="24"/>
        </w:rPr>
        <w:t>realizada</w:t>
      </w:r>
      <w:r w:rsidR="007613DE">
        <w:rPr>
          <w:rFonts w:ascii="Times New Roman" w:hAnsi="Times New Roman" w:cs="Times New Roman"/>
          <w:sz w:val="24"/>
          <w:szCs w:val="24"/>
        </w:rPr>
        <w:t xml:space="preserve"> a avaliação d</w:t>
      </w:r>
      <w:r w:rsidR="00677FA0" w:rsidRPr="00677FA0">
        <w:rPr>
          <w:rFonts w:ascii="Times New Roman" w:hAnsi="Times New Roman" w:cs="Times New Roman"/>
          <w:sz w:val="24"/>
          <w:szCs w:val="24"/>
        </w:rPr>
        <w:t xml:space="preserve">a germinação </w:t>
      </w:r>
      <w:r w:rsidR="00677FA0">
        <w:rPr>
          <w:rFonts w:ascii="Times New Roman" w:hAnsi="Times New Roman" w:cs="Times New Roman"/>
          <w:sz w:val="24"/>
          <w:szCs w:val="24"/>
        </w:rPr>
        <w:t>das sementes, onde f</w:t>
      </w:r>
      <w:r w:rsidR="00677FA0" w:rsidRPr="00677FA0">
        <w:rPr>
          <w:rFonts w:ascii="Times New Roman" w:hAnsi="Times New Roman" w:cs="Times New Roman"/>
          <w:sz w:val="24"/>
          <w:szCs w:val="24"/>
        </w:rPr>
        <w:t>oram consideradas germinadas</w:t>
      </w:r>
      <w:r w:rsidR="007613DE">
        <w:rPr>
          <w:rFonts w:ascii="Times New Roman" w:hAnsi="Times New Roman" w:cs="Times New Roman"/>
          <w:sz w:val="24"/>
          <w:szCs w:val="24"/>
        </w:rPr>
        <w:t>, somente</w:t>
      </w:r>
      <w:r w:rsidR="00677FA0" w:rsidRPr="00677FA0">
        <w:rPr>
          <w:rFonts w:ascii="Times New Roman" w:hAnsi="Times New Roman" w:cs="Times New Roman"/>
          <w:sz w:val="24"/>
          <w:szCs w:val="24"/>
        </w:rPr>
        <w:t xml:space="preserve"> as sementes que apresentar</w:t>
      </w:r>
      <w:r w:rsidR="00D1027B">
        <w:rPr>
          <w:rFonts w:ascii="Times New Roman" w:hAnsi="Times New Roman" w:cs="Times New Roman"/>
          <w:sz w:val="24"/>
          <w:szCs w:val="24"/>
        </w:rPr>
        <w:t xml:space="preserve">am a </w:t>
      </w:r>
      <w:proofErr w:type="spellStart"/>
      <w:r w:rsidR="00D1027B">
        <w:rPr>
          <w:rFonts w:ascii="Times New Roman" w:hAnsi="Times New Roman" w:cs="Times New Roman"/>
          <w:sz w:val="24"/>
          <w:szCs w:val="24"/>
        </w:rPr>
        <w:t>protusão</w:t>
      </w:r>
      <w:proofErr w:type="spellEnd"/>
      <w:r w:rsidR="007613DE">
        <w:rPr>
          <w:rFonts w:ascii="Times New Roman" w:hAnsi="Times New Roman" w:cs="Times New Roman"/>
          <w:sz w:val="24"/>
          <w:szCs w:val="24"/>
        </w:rPr>
        <w:t xml:space="preserve"> radicular visível</w:t>
      </w:r>
      <w:r w:rsidR="00C23241">
        <w:rPr>
          <w:rFonts w:ascii="Times New Roman" w:hAnsi="Times New Roman" w:cs="Times New Roman"/>
          <w:sz w:val="24"/>
          <w:szCs w:val="24"/>
        </w:rPr>
        <w:t>.</w:t>
      </w:r>
      <w:r w:rsidR="0067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AB" w:rsidRDefault="005C02AB" w:rsidP="001A657C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7DA" w:rsidRDefault="005527DA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DISCUSSÕES</w:t>
      </w:r>
      <w:r w:rsidR="009E2C6C" w:rsidRPr="009E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441" w:rsidRDefault="00B34441" w:rsidP="007B167F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87D" w:rsidRDefault="007A429E" w:rsidP="005B4611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685D">
        <w:rPr>
          <w:rFonts w:ascii="Times New Roman" w:hAnsi="Times New Roman" w:cs="Times New Roman"/>
          <w:color w:val="231F20"/>
          <w:sz w:val="24"/>
          <w:szCs w:val="24"/>
        </w:rPr>
        <w:t xml:space="preserve"> falta de água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494C" w:rsidRPr="00874568">
        <w:rPr>
          <w:rFonts w:ascii="Times New Roman" w:hAnsi="Times New Roman" w:cs="Times New Roman"/>
          <w:color w:val="231F20"/>
          <w:sz w:val="24"/>
          <w:szCs w:val="24"/>
        </w:rPr>
        <w:t>atua na redução da velocidade e a percentagem de germinação das sementes, sendo que, para cada espécie, existe um valor de potencial hídrico</w:t>
      </w:r>
      <w:r w:rsidR="005B461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D494C" w:rsidRPr="00874568">
        <w:rPr>
          <w:rFonts w:ascii="Times New Roman" w:hAnsi="Times New Roman" w:cs="Times New Roman"/>
          <w:color w:val="231F20"/>
          <w:sz w:val="24"/>
          <w:szCs w:val="24"/>
        </w:rPr>
        <w:t xml:space="preserve"> abaixo do qual a germinação não ocorre</w:t>
      </w:r>
      <w:r w:rsidR="004F00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494C" w:rsidRPr="00874568">
        <w:rPr>
          <w:rFonts w:ascii="Times New Roman" w:hAnsi="Times New Roman" w:cs="Times New Roman"/>
          <w:color w:val="231F20"/>
          <w:sz w:val="24"/>
          <w:szCs w:val="24"/>
        </w:rPr>
        <w:t>(ADEGBUYI et a</w:t>
      </w:r>
      <w:r w:rsidR="0099486E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627ED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E5464">
        <w:rPr>
          <w:rFonts w:ascii="Times New Roman" w:hAnsi="Times New Roman" w:cs="Times New Roman"/>
          <w:color w:val="231F20"/>
          <w:sz w:val="24"/>
          <w:szCs w:val="24"/>
        </w:rPr>
        <w:t>, 1981 apud STEFANELLO, 2006)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F00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21343">
        <w:rPr>
          <w:rFonts w:ascii="Times New Roman" w:hAnsi="Times New Roman" w:cs="Times New Roman"/>
          <w:color w:val="231F20"/>
          <w:sz w:val="24"/>
          <w:szCs w:val="24"/>
        </w:rPr>
        <w:t xml:space="preserve">No caso das </w:t>
      </w:r>
      <w:r w:rsidR="00E21343" w:rsidRPr="00E21343">
        <w:rPr>
          <w:rFonts w:ascii="Times New Roman" w:hAnsi="Times New Roman" w:cs="Times New Roman"/>
          <w:color w:val="231F20"/>
          <w:sz w:val="24"/>
          <w:szCs w:val="24"/>
        </w:rPr>
        <w:t xml:space="preserve">sementes </w:t>
      </w:r>
      <w:r>
        <w:rPr>
          <w:rFonts w:ascii="Times New Roman" w:hAnsi="Times New Roman" w:cs="Times New Roman"/>
          <w:sz w:val="24"/>
          <w:szCs w:val="24"/>
        </w:rPr>
        <w:t>de milho</w:t>
      </w:r>
      <w:r w:rsidR="0044685D">
        <w:rPr>
          <w:rFonts w:ascii="Times New Roman" w:hAnsi="Times New Roman" w:cs="Times New Roman"/>
          <w:sz w:val="24"/>
          <w:szCs w:val="24"/>
        </w:rPr>
        <w:t xml:space="preserve">, necessita absorver </w:t>
      </w:r>
      <w:r>
        <w:rPr>
          <w:rFonts w:ascii="Times New Roman" w:hAnsi="Times New Roman" w:cs="Times New Roman"/>
          <w:sz w:val="24"/>
          <w:szCs w:val="24"/>
        </w:rPr>
        <w:t>no mínimo 30,5%</w:t>
      </w:r>
      <w:r w:rsidR="0044685D">
        <w:rPr>
          <w:rFonts w:ascii="Times New Roman" w:hAnsi="Times New Roman" w:cs="Times New Roman"/>
          <w:sz w:val="24"/>
          <w:szCs w:val="24"/>
        </w:rPr>
        <w:t xml:space="preserve"> do seu peso em água</w:t>
      </w:r>
      <w:r w:rsidR="00627EDA" w:rsidRPr="00627E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27EDA">
        <w:rPr>
          <w:rFonts w:ascii="Times New Roman" w:hAnsi="Times New Roman" w:cs="Times New Roman"/>
          <w:color w:val="231F20"/>
          <w:sz w:val="24"/>
          <w:szCs w:val="24"/>
        </w:rPr>
        <w:t xml:space="preserve">para </w:t>
      </w:r>
      <w:r w:rsidR="00627EDA" w:rsidRPr="00F64D37">
        <w:rPr>
          <w:rFonts w:ascii="Times New Roman" w:hAnsi="Times New Roman" w:cs="Times New Roman"/>
          <w:color w:val="231F20"/>
          <w:sz w:val="24"/>
          <w:szCs w:val="24"/>
        </w:rPr>
        <w:t>assegurar uma boa germinação</w:t>
      </w:r>
      <w:r>
        <w:rPr>
          <w:rFonts w:ascii="Times New Roman" w:hAnsi="Times New Roman" w:cs="Times New Roman"/>
          <w:sz w:val="24"/>
          <w:szCs w:val="24"/>
        </w:rPr>
        <w:t xml:space="preserve"> (FLOSS, 2011)</w:t>
      </w:r>
      <w:r w:rsidR="00BB3226">
        <w:rPr>
          <w:rFonts w:ascii="Times New Roman" w:hAnsi="Times New Roman" w:cs="Times New Roman"/>
          <w:sz w:val="24"/>
          <w:szCs w:val="24"/>
        </w:rPr>
        <w:t>. J</w:t>
      </w:r>
      <w:r w:rsidR="00627EDA">
        <w:rPr>
          <w:rFonts w:ascii="Times New Roman" w:hAnsi="Times New Roman" w:cs="Times New Roman"/>
          <w:sz w:val="24"/>
          <w:szCs w:val="24"/>
        </w:rPr>
        <w:t>á as</w:t>
      </w:r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semente</w:t>
      </w:r>
      <w:r w:rsidR="00627ED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de soja </w:t>
      </w:r>
      <w:proofErr w:type="gramStart"/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>carece</w:t>
      </w:r>
      <w:r w:rsidR="00627EDA">
        <w:rPr>
          <w:rFonts w:ascii="Times New Roman" w:hAnsi="Times New Roman" w:cs="Times New Roman"/>
          <w:color w:val="231F20"/>
          <w:sz w:val="24"/>
          <w:szCs w:val="24"/>
        </w:rPr>
        <w:t>m</w:t>
      </w:r>
      <w:proofErr w:type="gramEnd"/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absorver no mínimo 50% de seu peso em água, p</w:t>
      </w:r>
      <w:r w:rsidR="00690EA8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odendo ser </w:t>
      </w:r>
      <w:r w:rsidR="0099486E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esse </w:t>
      </w:r>
      <w:r w:rsidR="00690EA8" w:rsidRPr="00F64D37">
        <w:rPr>
          <w:rFonts w:ascii="Times New Roman" w:hAnsi="Times New Roman" w:cs="Times New Roman"/>
          <w:color w:val="231F20"/>
          <w:sz w:val="24"/>
          <w:szCs w:val="24"/>
        </w:rPr>
        <w:t>um dos fatores responsáveis pela baixa taxa germinativa da soja, pois as sementes são maiores, e há maior absorção</w:t>
      </w:r>
      <w:r w:rsidR="00A00F47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de água, em comparação </w:t>
      </w:r>
      <w:r w:rsidR="00EB4A40">
        <w:rPr>
          <w:rFonts w:ascii="Times New Roman" w:hAnsi="Times New Roman" w:cs="Times New Roman"/>
          <w:color w:val="231F20"/>
          <w:sz w:val="24"/>
          <w:szCs w:val="24"/>
        </w:rPr>
        <w:t>à</w:t>
      </w:r>
      <w:r w:rsidR="00A00F47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sementes de meno</w:t>
      </w:r>
      <w:r w:rsidR="00BC3D01" w:rsidRPr="00F64D37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A00F47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 tamanho</w:t>
      </w:r>
      <w:r w:rsidR="0044685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44685D">
        <w:rPr>
          <w:rFonts w:ascii="Times New Roman" w:hAnsi="Times New Roman" w:cs="Times New Roman"/>
          <w:sz w:val="24"/>
          <w:szCs w:val="24"/>
        </w:rPr>
        <w:t xml:space="preserve">FARIAS; NEPOMUCENO; </w:t>
      </w:r>
      <w:r w:rsidR="0044685D" w:rsidRPr="00D17823">
        <w:rPr>
          <w:rFonts w:ascii="Times New Roman" w:hAnsi="Times New Roman" w:cs="Times New Roman"/>
          <w:sz w:val="24"/>
          <w:szCs w:val="24"/>
        </w:rPr>
        <w:t>NEUMAIER</w:t>
      </w:r>
      <w:r w:rsidR="0044685D">
        <w:rPr>
          <w:rFonts w:ascii="Times New Roman" w:hAnsi="Times New Roman" w:cs="Times New Roman"/>
          <w:sz w:val="24"/>
          <w:szCs w:val="24"/>
        </w:rPr>
        <w:t>,</w:t>
      </w:r>
      <w:r w:rsidR="0044685D" w:rsidRPr="00D17823">
        <w:rPr>
          <w:rFonts w:ascii="Times New Roman" w:hAnsi="Times New Roman" w:cs="Times New Roman"/>
          <w:sz w:val="24"/>
          <w:szCs w:val="24"/>
        </w:rPr>
        <w:t xml:space="preserve"> </w:t>
      </w:r>
      <w:r w:rsidR="0044685D">
        <w:rPr>
          <w:rFonts w:ascii="Times New Roman" w:hAnsi="Times New Roman" w:cs="Times New Roman"/>
          <w:sz w:val="24"/>
          <w:szCs w:val="24"/>
        </w:rPr>
        <w:t>2007)</w:t>
      </w:r>
      <w:r w:rsidR="008C7B2F" w:rsidRPr="00F64D3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683B17" w:rsidRDefault="00683B17" w:rsidP="00683B17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BB3226">
        <w:rPr>
          <w:rFonts w:ascii="Times New Roman" w:hAnsi="Times New Roman" w:cs="Times New Roman"/>
          <w:color w:val="231F20"/>
          <w:sz w:val="24"/>
          <w:szCs w:val="24"/>
        </w:rPr>
        <w:t>a Figura 1, observa-se que a maior po</w:t>
      </w:r>
      <w:r>
        <w:rPr>
          <w:rFonts w:ascii="Times New Roman" w:hAnsi="Times New Roman" w:cs="Times New Roman"/>
          <w:color w:val="231F20"/>
          <w:sz w:val="24"/>
          <w:szCs w:val="24"/>
        </w:rPr>
        <w:t>rcentagem germinativa de ambas as culturas, ocorreu à temperatura de 23ºC. Somente a cultura do milho apresentou 100% de germinação. A soja e uma cultivar de trigo (Trigo 2) ap</w:t>
      </w:r>
      <w:r w:rsidR="00BB3226">
        <w:rPr>
          <w:rFonts w:ascii="Times New Roman" w:hAnsi="Times New Roman" w:cs="Times New Roman"/>
          <w:color w:val="231F20"/>
          <w:sz w:val="24"/>
          <w:szCs w:val="24"/>
        </w:rPr>
        <w:t xml:space="preserve">resentaram uma taxa germinativa de 94% e 96%, </w:t>
      </w:r>
      <w:r>
        <w:rPr>
          <w:rFonts w:ascii="Times New Roman" w:hAnsi="Times New Roman" w:cs="Times New Roman"/>
          <w:color w:val="231F20"/>
          <w:sz w:val="24"/>
          <w:szCs w:val="24"/>
        </w:rPr>
        <w:t>respectivamente. Já a outra cultivar de trigo (Trigo1) apresentou uma taxa germinativa baixa, de apenas 28%. Vários fatores podem ter influenciado essa percentagem, como o armazenamento em condições inadequadas, sanidade ruim, alto índice de danos mecânicos</w:t>
      </w:r>
      <w:r w:rsidRPr="00163C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provocando rupturas no tegumento da semente, dormência, </w:t>
      </w:r>
      <w:r w:rsidRPr="005A23F9">
        <w:rPr>
          <w:rFonts w:ascii="Times New Roman" w:hAnsi="Times New Roman" w:cs="Times New Roman"/>
          <w:color w:val="231F20"/>
          <w:sz w:val="24"/>
          <w:szCs w:val="24"/>
        </w:rPr>
        <w:t xml:space="preserve">condições de ambiente </w:t>
      </w:r>
      <w:r>
        <w:rPr>
          <w:rFonts w:ascii="Times New Roman" w:hAnsi="Times New Roman" w:cs="Times New Roman"/>
          <w:color w:val="231F20"/>
          <w:sz w:val="24"/>
          <w:szCs w:val="24"/>
        </w:rPr>
        <w:t>impróprias</w:t>
      </w:r>
      <w:r w:rsidRPr="005A23F9">
        <w:rPr>
          <w:rFonts w:ascii="Times New Roman" w:hAnsi="Times New Roman" w:cs="Times New Roman"/>
          <w:color w:val="231F20"/>
          <w:sz w:val="24"/>
          <w:szCs w:val="24"/>
        </w:rPr>
        <w:t xml:space="preserve"> na fase de florescimento/frutificação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A23F9">
        <w:rPr>
          <w:rFonts w:ascii="Times New Roman" w:hAnsi="Times New Roman" w:cs="Times New Roman"/>
          <w:color w:val="231F20"/>
          <w:sz w:val="24"/>
          <w:szCs w:val="24"/>
        </w:rPr>
        <w:t xml:space="preserve"> a colheita na época </w:t>
      </w:r>
      <w:r w:rsidR="00EF0879">
        <w:rPr>
          <w:rFonts w:ascii="Times New Roman" w:hAnsi="Times New Roman" w:cs="Times New Roman"/>
          <w:color w:val="231F20"/>
          <w:sz w:val="24"/>
          <w:szCs w:val="24"/>
        </w:rPr>
        <w:t>não recomendada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(DIAS, 2001), entre outros, uma vez que </w:t>
      </w:r>
      <w:r w:rsidR="00EF0879">
        <w:rPr>
          <w:rFonts w:ascii="Times New Roman" w:hAnsi="Times New Roman" w:cs="Times New Roman"/>
          <w:color w:val="231F20"/>
          <w:sz w:val="24"/>
          <w:szCs w:val="24"/>
        </w:rPr>
        <w:t>as sementes eram “salvas” de produtores da região.</w:t>
      </w:r>
      <w:r w:rsidRPr="005A23F9">
        <w:t xml:space="preserve"> </w:t>
      </w:r>
    </w:p>
    <w:p w:rsidR="00EF0879" w:rsidRDefault="00EF0879" w:rsidP="00EF0879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À temperatura de 5ºC no geral, houve baixos índices de germinação. Na cultura da soja e milho, nenhuma das sementes germinou. De acordo com Marcos-Filho (2015) para a cultura da soja, a temperatura mínima para o processo germinativo é de 8ºC e para o milho é de 9ºC, isso explica germinação nula dessas espécies. Para o trigo, essa temperatura mínima é de 4º, o que teoricamente, deveria ter apresentado bons índices de germinação. Mesmo assim, uma cultivar de trigo (Trigo 2) que apresentou a melhor taxa germinativa foi de 52%, onde apenas 26 sementes germinaram. Já a outra cultivar de trigo (Trigo 1), da mesma forma que a temperatura de 23ºC, apresentou taxa germinativa baixa, onde apenas 2 sementes germinaram. </w:t>
      </w:r>
    </w:p>
    <w:p w:rsidR="007018E1" w:rsidRDefault="007018E1" w:rsidP="00874568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83B17" w:rsidRDefault="00683B17" w:rsidP="00874568">
      <w:p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8E1" w:rsidRDefault="00EF0879" w:rsidP="00EF087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</w:t>
      </w:r>
      <w:r w:rsidR="007018E1">
        <w:rPr>
          <w:rFonts w:ascii="Times New Roman" w:hAnsi="Times New Roman" w:cs="Times New Roman"/>
          <w:b/>
          <w:sz w:val="24"/>
          <w:szCs w:val="24"/>
        </w:rPr>
        <w:t>1</w:t>
      </w:r>
      <w:r w:rsidR="006A620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018E1" w:rsidRPr="002A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46">
        <w:rPr>
          <w:rFonts w:ascii="Times New Roman" w:hAnsi="Times New Roman" w:cs="Times New Roman"/>
          <w:b/>
          <w:sz w:val="24"/>
          <w:szCs w:val="24"/>
        </w:rPr>
        <w:t>Número de sementes germinadas de soja, trigo e milho nos diferentes regimes de temperatura.</w:t>
      </w:r>
    </w:p>
    <w:p w:rsidR="007018E1" w:rsidRDefault="00672546" w:rsidP="007018E1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B10170" wp14:editId="0A282351">
            <wp:extent cx="6124575" cy="25622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6DC0" w:rsidRDefault="009D6DC0" w:rsidP="00C62A87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2C6C" w:rsidRDefault="009E2C6C" w:rsidP="00AB63B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2C6C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FF1BDC" w:rsidRDefault="00FF1BDC" w:rsidP="001B737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18E1" w:rsidRDefault="00627EDA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estudo mostrou que a temperatura é fundamental</w:t>
      </w:r>
      <w:r w:rsidR="007018E1">
        <w:rPr>
          <w:rFonts w:ascii="Times New Roman" w:hAnsi="Times New Roman" w:cs="Times New Roman"/>
          <w:sz w:val="24"/>
          <w:szCs w:val="24"/>
        </w:rPr>
        <w:t xml:space="preserve"> para que ocorra um</w:t>
      </w:r>
      <w:r w:rsidR="00FA0D68">
        <w:rPr>
          <w:rFonts w:ascii="Times New Roman" w:hAnsi="Times New Roman" w:cs="Times New Roman"/>
          <w:sz w:val="24"/>
          <w:szCs w:val="24"/>
        </w:rPr>
        <w:t>a</w:t>
      </w:r>
      <w:r w:rsidR="007018E1">
        <w:rPr>
          <w:rFonts w:ascii="Times New Roman" w:hAnsi="Times New Roman" w:cs="Times New Roman"/>
          <w:sz w:val="24"/>
          <w:szCs w:val="24"/>
        </w:rPr>
        <w:t xml:space="preserve"> germinação de boa qualidade.</w:t>
      </w:r>
    </w:p>
    <w:p w:rsidR="007018E1" w:rsidRDefault="007018E1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espécie possui características peculiares, que mesmo estando em condições externas idênticas, apresenta resultados diferentes significativos. </w:t>
      </w:r>
    </w:p>
    <w:p w:rsidR="009C6492" w:rsidRDefault="009C6492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fundamental saber a procedência das sementes utilizadas na semeadura, bem como sua sanidade e qualidade.</w:t>
      </w:r>
    </w:p>
    <w:p w:rsidR="009C6492" w:rsidRDefault="009C6492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água é de extrema importância para o desencadeamento do processo germinativo.</w:t>
      </w:r>
    </w:p>
    <w:p w:rsidR="009C6492" w:rsidRDefault="009C6492" w:rsidP="00677FA0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2D8" w:rsidRDefault="003972D8" w:rsidP="001B737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B263A8" w:rsidRDefault="00B263A8" w:rsidP="00EF0879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3B17" w:rsidRDefault="00683B17" w:rsidP="0028658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CARNEIRO</w:t>
      </w:r>
      <w:r w:rsidR="0028658B" w:rsidRPr="0028658B">
        <w:rPr>
          <w:rFonts w:ascii="Times New Roman" w:hAnsi="Times New Roman" w:cs="Times New Roman"/>
          <w:bCs/>
          <w:sz w:val="24"/>
          <w:szCs w:val="24"/>
        </w:rPr>
        <w:t>, Luciana Maria Terra Alves</w:t>
      </w:r>
      <w:r w:rsidR="002865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658B" w:rsidRPr="00EF0879">
        <w:rPr>
          <w:rFonts w:ascii="Times New Roman" w:hAnsi="Times New Roman" w:cs="Times New Roman"/>
          <w:b/>
          <w:bCs/>
          <w:sz w:val="24"/>
          <w:szCs w:val="24"/>
        </w:rPr>
        <w:t>Antecipação da colheita, secagem e armazenagem na</w:t>
      </w:r>
      <w:r w:rsidR="00EF0879" w:rsidRPr="00EF0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58B" w:rsidRPr="00EF0879">
        <w:rPr>
          <w:rFonts w:ascii="Times New Roman" w:hAnsi="Times New Roman" w:cs="Times New Roman"/>
          <w:b/>
          <w:bCs/>
          <w:sz w:val="24"/>
          <w:szCs w:val="24"/>
        </w:rPr>
        <w:t>manutenção da qualidade de grãos e sementes de trigo comum e duro</w:t>
      </w:r>
      <w:r w:rsidR="0028658B">
        <w:rPr>
          <w:rFonts w:ascii="Times New Roman" w:hAnsi="Times New Roman" w:cs="Times New Roman"/>
          <w:bCs/>
          <w:sz w:val="24"/>
          <w:szCs w:val="24"/>
        </w:rPr>
        <w:t xml:space="preserve">.2003. 109 f. Dissertação (Doutorado) – Programa de </w:t>
      </w:r>
      <w:proofErr w:type="gramStart"/>
      <w:r w:rsidR="0028658B">
        <w:rPr>
          <w:rFonts w:ascii="Times New Roman" w:hAnsi="Times New Roman" w:cs="Times New Roman"/>
          <w:bCs/>
          <w:sz w:val="24"/>
          <w:szCs w:val="24"/>
        </w:rPr>
        <w:t>Pós Graduação</w:t>
      </w:r>
      <w:proofErr w:type="gramEnd"/>
      <w:r w:rsidR="0028658B">
        <w:rPr>
          <w:rFonts w:ascii="Times New Roman" w:hAnsi="Times New Roman" w:cs="Times New Roman"/>
          <w:bCs/>
          <w:sz w:val="24"/>
          <w:szCs w:val="24"/>
        </w:rPr>
        <w:t xml:space="preserve"> em </w:t>
      </w:r>
      <w:r w:rsidR="0028658B" w:rsidRPr="0028658B">
        <w:rPr>
          <w:rFonts w:ascii="Times New Roman" w:hAnsi="Times New Roman" w:cs="Times New Roman"/>
          <w:bCs/>
          <w:sz w:val="24"/>
          <w:szCs w:val="24"/>
        </w:rPr>
        <w:t>Tecnologia Pós-Colheita</w:t>
      </w:r>
      <w:r w:rsidR="002865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658B" w:rsidRPr="0028658B">
        <w:rPr>
          <w:rFonts w:ascii="Times New Roman" w:hAnsi="Times New Roman" w:cs="Times New Roman"/>
          <w:bCs/>
          <w:sz w:val="24"/>
          <w:szCs w:val="24"/>
        </w:rPr>
        <w:t xml:space="preserve">Faculdade </w:t>
      </w:r>
      <w:r w:rsidR="0028658B">
        <w:rPr>
          <w:rFonts w:ascii="Times New Roman" w:hAnsi="Times New Roman" w:cs="Times New Roman"/>
          <w:bCs/>
          <w:sz w:val="24"/>
          <w:szCs w:val="24"/>
        </w:rPr>
        <w:t>de</w:t>
      </w:r>
      <w:r w:rsidR="0028658B" w:rsidRPr="0028658B">
        <w:rPr>
          <w:rFonts w:ascii="Times New Roman" w:hAnsi="Times New Roman" w:cs="Times New Roman"/>
          <w:bCs/>
          <w:sz w:val="24"/>
          <w:szCs w:val="24"/>
        </w:rPr>
        <w:t xml:space="preserve"> Engenharia Agrícola</w:t>
      </w:r>
      <w:r w:rsidR="002865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658B" w:rsidRPr="0028658B">
        <w:rPr>
          <w:rFonts w:ascii="Times New Roman" w:hAnsi="Times New Roman" w:cs="Times New Roman"/>
          <w:bCs/>
          <w:sz w:val="24"/>
          <w:szCs w:val="24"/>
        </w:rPr>
        <w:t xml:space="preserve">Universidade Estadual </w:t>
      </w:r>
      <w:r w:rsidR="0028658B">
        <w:rPr>
          <w:rFonts w:ascii="Times New Roman" w:hAnsi="Times New Roman" w:cs="Times New Roman"/>
          <w:bCs/>
          <w:sz w:val="24"/>
          <w:szCs w:val="24"/>
        </w:rPr>
        <w:t>d</w:t>
      </w:r>
      <w:r w:rsidR="0028658B" w:rsidRPr="0028658B">
        <w:rPr>
          <w:rFonts w:ascii="Times New Roman" w:hAnsi="Times New Roman" w:cs="Times New Roman"/>
          <w:bCs/>
          <w:sz w:val="24"/>
          <w:szCs w:val="24"/>
        </w:rPr>
        <w:t>e Campinas</w:t>
      </w:r>
      <w:r w:rsidR="0028658B">
        <w:rPr>
          <w:rFonts w:ascii="Times New Roman" w:hAnsi="Times New Roman" w:cs="Times New Roman"/>
          <w:bCs/>
          <w:sz w:val="24"/>
          <w:szCs w:val="24"/>
        </w:rPr>
        <w:t>, Campinas, 2003.</w:t>
      </w:r>
    </w:p>
    <w:p w:rsidR="00683B17" w:rsidRDefault="00683B17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A23F9" w:rsidRPr="005A23F9" w:rsidRDefault="005A23F9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DIAS, </w:t>
      </w:r>
      <w:r w:rsidRPr="005A23F9">
        <w:rPr>
          <w:rFonts w:ascii="Times New Roman" w:hAnsi="Times New Roman" w:cs="Times New Roman"/>
          <w:bCs/>
          <w:sz w:val="24"/>
          <w:szCs w:val="24"/>
        </w:rPr>
        <w:t>Denise C. 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A23F9">
        <w:t xml:space="preserve"> </w:t>
      </w:r>
      <w:r w:rsidRPr="005A23F9">
        <w:rPr>
          <w:rFonts w:ascii="Times New Roman" w:hAnsi="Times New Roman" w:cs="Times New Roman"/>
          <w:bCs/>
          <w:sz w:val="24"/>
          <w:szCs w:val="24"/>
        </w:rPr>
        <w:t>Maturação de sementes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0B23">
        <w:rPr>
          <w:rFonts w:ascii="Times New Roman" w:hAnsi="Times New Roman" w:cs="Times New Roman"/>
          <w:bCs/>
          <w:sz w:val="24"/>
          <w:szCs w:val="24"/>
        </w:rPr>
        <w:t xml:space="preserve">Viçosa, MG. </w:t>
      </w:r>
      <w:proofErr w:type="spellStart"/>
      <w:r w:rsidR="00190B23" w:rsidRPr="00190B23">
        <w:rPr>
          <w:rFonts w:ascii="Times New Roman" w:hAnsi="Times New Roman" w:cs="Times New Roman"/>
          <w:bCs/>
          <w:sz w:val="24"/>
          <w:szCs w:val="24"/>
        </w:rPr>
        <w:t>nov</w:t>
      </w:r>
      <w:proofErr w:type="spellEnd"/>
      <w:r w:rsidR="00190B23" w:rsidRPr="00190B23">
        <w:rPr>
          <w:rFonts w:ascii="Times New Roman" w:hAnsi="Times New Roman" w:cs="Times New Roman"/>
          <w:bCs/>
          <w:sz w:val="24"/>
          <w:szCs w:val="24"/>
        </w:rPr>
        <w:t>/dez</w:t>
      </w:r>
      <w:r w:rsidR="00190B23">
        <w:rPr>
          <w:rFonts w:ascii="Times New Roman" w:hAnsi="Times New Roman" w:cs="Times New Roman"/>
          <w:bCs/>
          <w:sz w:val="24"/>
          <w:szCs w:val="24"/>
        </w:rPr>
        <w:t>,</w:t>
      </w:r>
      <w:r w:rsidR="00190B23" w:rsidRPr="00190B23">
        <w:rPr>
          <w:rFonts w:ascii="Times New Roman" w:hAnsi="Times New Roman" w:cs="Times New Roman"/>
          <w:bCs/>
          <w:sz w:val="24"/>
          <w:szCs w:val="24"/>
        </w:rPr>
        <w:t xml:space="preserve"> 2001</w:t>
      </w:r>
      <w:r w:rsidR="00190B2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23F9" w:rsidRDefault="005A23F9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13AC5" w:rsidRDefault="00913AC5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FARIAS, José Renato B.; NEPOMUCENO, Alexandre L.; NEUMAIER, Norman.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Ecofisiologia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soja.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Circular técnica 48. </w:t>
      </w:r>
      <w:r w:rsidRPr="00482605">
        <w:rPr>
          <w:rFonts w:ascii="Times New Roman" w:hAnsi="Times New Roman" w:cs="Times New Roman"/>
          <w:bCs/>
          <w:sz w:val="24"/>
          <w:szCs w:val="24"/>
        </w:rPr>
        <w:t>Londrina, PR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82605">
        <w:rPr>
          <w:rFonts w:ascii="Times New Roman" w:hAnsi="Times New Roman" w:cs="Times New Roman"/>
          <w:bCs/>
          <w:sz w:val="24"/>
          <w:szCs w:val="24"/>
        </w:rPr>
        <w:t xml:space="preserve"> Setembro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605">
        <w:rPr>
          <w:rFonts w:ascii="Times New Roman" w:hAnsi="Times New Roman" w:cs="Times New Roman"/>
          <w:bCs/>
          <w:sz w:val="24"/>
          <w:szCs w:val="24"/>
        </w:rPr>
        <w:t>2007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AC5" w:rsidRPr="0075367C" w:rsidRDefault="00913AC5" w:rsidP="00913AC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0762C" w:rsidRPr="00B263A8" w:rsidRDefault="00C0762C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63A8">
        <w:rPr>
          <w:rFonts w:ascii="Times New Roman" w:hAnsi="Times New Roman" w:cs="Times New Roman"/>
          <w:bCs/>
          <w:sz w:val="24"/>
          <w:szCs w:val="24"/>
        </w:rPr>
        <w:t xml:space="preserve">FIGLIOLIA, Márcia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Balistiero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; AGUIAR,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Ivor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Bergemann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 de; SILVA, Antônio da. Germinação de sementes de três espécies arbóreas brasileiras. </w:t>
      </w:r>
      <w:r w:rsidRPr="00B263A8">
        <w:rPr>
          <w:rFonts w:ascii="Times New Roman" w:hAnsi="Times New Roman" w:cs="Times New Roman"/>
          <w:b/>
          <w:bCs/>
          <w:sz w:val="24"/>
          <w:szCs w:val="24"/>
        </w:rPr>
        <w:t xml:space="preserve">Rev. Inst. </w:t>
      </w:r>
      <w:proofErr w:type="gramStart"/>
      <w:r w:rsidRPr="00B263A8">
        <w:rPr>
          <w:rFonts w:ascii="Times New Roman" w:hAnsi="Times New Roman" w:cs="Times New Roman"/>
          <w:b/>
          <w:bCs/>
          <w:sz w:val="24"/>
          <w:szCs w:val="24"/>
        </w:rPr>
        <w:t>Flor</w:t>
      </w:r>
      <w:r w:rsidRPr="00B263A8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 São Paulo, v. 21, n. 1, p. 107-115, jun. 2009.</w:t>
      </w:r>
    </w:p>
    <w:p w:rsidR="00502824" w:rsidRDefault="00502824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83B17" w:rsidRDefault="00683B17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FLOSS</w:t>
      </w:r>
      <w:r w:rsidR="002865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658B">
        <w:rPr>
          <w:rFonts w:ascii="Times New Roman" w:hAnsi="Times New Roman" w:cs="Times New Roman"/>
          <w:bCs/>
          <w:sz w:val="24"/>
          <w:szCs w:val="24"/>
        </w:rPr>
        <w:t>Elmar</w:t>
      </w:r>
      <w:proofErr w:type="spellEnd"/>
      <w:r w:rsidR="0028658B">
        <w:rPr>
          <w:rFonts w:ascii="Times New Roman" w:hAnsi="Times New Roman" w:cs="Times New Roman"/>
          <w:bCs/>
          <w:sz w:val="24"/>
          <w:szCs w:val="24"/>
        </w:rPr>
        <w:t xml:space="preserve"> Luiz. </w:t>
      </w:r>
      <w:r w:rsidR="0028658B" w:rsidRPr="00EF0879">
        <w:rPr>
          <w:rFonts w:ascii="Times New Roman" w:hAnsi="Times New Roman" w:cs="Times New Roman"/>
          <w:b/>
          <w:bCs/>
          <w:sz w:val="24"/>
          <w:szCs w:val="24"/>
        </w:rPr>
        <w:t>Fisiologia das plantas cultivadas:</w:t>
      </w:r>
      <w:r w:rsidR="0028658B">
        <w:rPr>
          <w:rFonts w:ascii="Times New Roman" w:hAnsi="Times New Roman" w:cs="Times New Roman"/>
          <w:bCs/>
          <w:sz w:val="24"/>
          <w:szCs w:val="24"/>
        </w:rPr>
        <w:t xml:space="preserve"> o estudo que está por trás do que se vê. Paso Fundo: Universidade de Passo </w:t>
      </w:r>
      <w:proofErr w:type="gramStart"/>
      <w:r w:rsidR="0028658B">
        <w:rPr>
          <w:rFonts w:ascii="Times New Roman" w:hAnsi="Times New Roman" w:cs="Times New Roman"/>
          <w:bCs/>
          <w:sz w:val="24"/>
          <w:szCs w:val="24"/>
        </w:rPr>
        <w:t>Fundo ,</w:t>
      </w:r>
      <w:proofErr w:type="gramEnd"/>
      <w:r w:rsidR="0028658B">
        <w:rPr>
          <w:rFonts w:ascii="Times New Roman" w:hAnsi="Times New Roman" w:cs="Times New Roman"/>
          <w:bCs/>
          <w:sz w:val="24"/>
          <w:szCs w:val="24"/>
        </w:rPr>
        <w:t xml:space="preserve"> 2011.</w:t>
      </w:r>
    </w:p>
    <w:p w:rsidR="00683B17" w:rsidRPr="00B263A8" w:rsidRDefault="00683B17" w:rsidP="00C0762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263A8" w:rsidRPr="00B263A8" w:rsidRDefault="00B263A8" w:rsidP="00B263A8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63A8">
        <w:rPr>
          <w:rFonts w:ascii="Times New Roman" w:hAnsi="Times New Roman" w:cs="Times New Roman"/>
          <w:bCs/>
          <w:sz w:val="24"/>
          <w:szCs w:val="24"/>
        </w:rPr>
        <w:t xml:space="preserve">MARCOS-FILHO,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Julio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F0879">
        <w:rPr>
          <w:rFonts w:ascii="Times New Roman" w:hAnsi="Times New Roman" w:cs="Times New Roman"/>
          <w:b/>
          <w:bCs/>
          <w:sz w:val="24"/>
          <w:szCs w:val="24"/>
        </w:rPr>
        <w:t>Fisiologia de sementes de plantas cultivadas.</w:t>
      </w:r>
      <w:r w:rsidRPr="00B263A8">
        <w:rPr>
          <w:rFonts w:ascii="Times New Roman" w:hAnsi="Times New Roman" w:cs="Times New Roman"/>
          <w:bCs/>
          <w:sz w:val="24"/>
          <w:szCs w:val="24"/>
        </w:rPr>
        <w:t xml:space="preserve"> 2 ed. Londrina: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Abrates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>, 2015. 660p.</w:t>
      </w:r>
    </w:p>
    <w:p w:rsidR="00B263A8" w:rsidRPr="00B263A8" w:rsidRDefault="00B263A8" w:rsidP="001378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37865" w:rsidRPr="00B263A8" w:rsidRDefault="00137865" w:rsidP="001378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63A8">
        <w:rPr>
          <w:rFonts w:ascii="Times New Roman" w:hAnsi="Times New Roman" w:cs="Times New Roman"/>
          <w:bCs/>
          <w:sz w:val="24"/>
          <w:szCs w:val="24"/>
        </w:rPr>
        <w:t>NASCIMENTO, Warley Marcos; PEREIRA, Roseane Sousa. Testes para avaliação do potencial fisiológico de sementes de alface e sua relação com a germinação sob temperaturas adversas.</w:t>
      </w:r>
      <w:r w:rsidRPr="00B263A8">
        <w:t xml:space="preserve"> </w:t>
      </w:r>
      <w:r w:rsidRPr="00B263A8">
        <w:rPr>
          <w:rFonts w:ascii="Times New Roman" w:hAnsi="Times New Roman" w:cs="Times New Roman"/>
          <w:b/>
          <w:bCs/>
          <w:sz w:val="24"/>
          <w:szCs w:val="24"/>
        </w:rPr>
        <w:t>Revista Brasileira de Sementes</w:t>
      </w:r>
      <w:r w:rsidRPr="00B263A8">
        <w:rPr>
          <w:rFonts w:ascii="Times New Roman" w:hAnsi="Times New Roman" w:cs="Times New Roman"/>
          <w:bCs/>
          <w:sz w:val="24"/>
          <w:szCs w:val="24"/>
        </w:rPr>
        <w:t xml:space="preserve">, vol. 29, nº 3, p. 175-179, 2007. </w:t>
      </w:r>
    </w:p>
    <w:p w:rsidR="00137865" w:rsidRPr="00B263A8" w:rsidRDefault="00137865" w:rsidP="0013786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6023E" w:rsidRPr="00B263A8" w:rsidRDefault="0046023E" w:rsidP="0046023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63A8">
        <w:rPr>
          <w:rFonts w:ascii="Times New Roman" w:hAnsi="Times New Roman" w:cs="Times New Roman"/>
          <w:bCs/>
          <w:sz w:val="24"/>
          <w:szCs w:val="24"/>
        </w:rPr>
        <w:t xml:space="preserve">NEVES, Maria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Inajal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 Rodrigues da Silva das. </w:t>
      </w:r>
      <w:r w:rsidRPr="00EF0879">
        <w:rPr>
          <w:rFonts w:ascii="Times New Roman" w:hAnsi="Times New Roman" w:cs="Times New Roman"/>
          <w:b/>
          <w:bCs/>
          <w:sz w:val="24"/>
          <w:szCs w:val="24"/>
        </w:rPr>
        <w:t xml:space="preserve">Teste de germinação e conservação de sementes de </w:t>
      </w:r>
      <w:proofErr w:type="spellStart"/>
      <w:r w:rsidRPr="00EF0879">
        <w:rPr>
          <w:rFonts w:ascii="Times New Roman" w:hAnsi="Times New Roman" w:cs="Times New Roman"/>
          <w:b/>
          <w:bCs/>
          <w:i/>
          <w:sz w:val="24"/>
          <w:szCs w:val="24"/>
        </w:rPr>
        <w:t>Thespesia</w:t>
      </w:r>
      <w:proofErr w:type="spellEnd"/>
      <w:r w:rsidRPr="00EF08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F0879">
        <w:rPr>
          <w:rFonts w:ascii="Times New Roman" w:hAnsi="Times New Roman" w:cs="Times New Roman"/>
          <w:b/>
          <w:bCs/>
          <w:i/>
          <w:sz w:val="24"/>
          <w:szCs w:val="24"/>
        </w:rPr>
        <w:t>populnea</w:t>
      </w:r>
      <w:proofErr w:type="spellEnd"/>
      <w:r w:rsidRPr="00EF08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F0879">
        <w:rPr>
          <w:rFonts w:ascii="Times New Roman" w:hAnsi="Times New Roman" w:cs="Times New Roman"/>
          <w:b/>
          <w:bCs/>
          <w:sz w:val="24"/>
          <w:szCs w:val="24"/>
        </w:rPr>
        <w:t>(L.)</w:t>
      </w:r>
      <w:r w:rsidRPr="00EF08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F0879">
        <w:rPr>
          <w:rFonts w:ascii="Times New Roman" w:hAnsi="Times New Roman" w:cs="Times New Roman"/>
          <w:b/>
          <w:bCs/>
          <w:sz w:val="24"/>
          <w:szCs w:val="24"/>
        </w:rPr>
        <w:t>Soland</w:t>
      </w:r>
      <w:proofErr w:type="spellEnd"/>
      <w:r w:rsidRPr="00EF08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EF0879">
        <w:rPr>
          <w:rFonts w:ascii="Times New Roman" w:hAnsi="Times New Roman" w:cs="Times New Roman"/>
          <w:b/>
          <w:bCs/>
          <w:sz w:val="24"/>
          <w:szCs w:val="24"/>
        </w:rPr>
        <w:t>ex</w:t>
      </w:r>
      <w:proofErr w:type="spellEnd"/>
      <w:proofErr w:type="gramEnd"/>
      <w:r w:rsidRPr="00EF0879">
        <w:rPr>
          <w:rFonts w:ascii="Times New Roman" w:hAnsi="Times New Roman" w:cs="Times New Roman"/>
          <w:b/>
          <w:bCs/>
          <w:sz w:val="24"/>
          <w:szCs w:val="24"/>
        </w:rPr>
        <w:t xml:space="preserve"> Correa.</w:t>
      </w:r>
      <w:r w:rsidRPr="00B263A8">
        <w:rPr>
          <w:rFonts w:ascii="Times New Roman" w:hAnsi="Times New Roman" w:cs="Times New Roman"/>
          <w:bCs/>
          <w:sz w:val="24"/>
          <w:szCs w:val="24"/>
        </w:rPr>
        <w:t xml:space="preserve"> 2013, 60 p. Dissertação Mestrado em Agronomia – Universidade Federal de Alagoas. Centro de Ciências agrárias. Rio Largo. 2013.</w:t>
      </w:r>
    </w:p>
    <w:p w:rsidR="009432B9" w:rsidRPr="00B263A8" w:rsidRDefault="009432B9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5367C" w:rsidRDefault="0075367C" w:rsidP="0075367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63A8">
        <w:rPr>
          <w:rFonts w:ascii="Times New Roman" w:hAnsi="Times New Roman" w:cs="Times New Roman"/>
          <w:bCs/>
          <w:sz w:val="24"/>
          <w:szCs w:val="24"/>
        </w:rPr>
        <w:t xml:space="preserve">STEFANELLO, Raquel </w:t>
      </w:r>
      <w:r w:rsidRPr="00EF0879">
        <w:rPr>
          <w:rFonts w:ascii="Times New Roman" w:hAnsi="Times New Roman" w:cs="Times New Roman"/>
          <w:bCs/>
          <w:sz w:val="24"/>
          <w:szCs w:val="24"/>
        </w:rPr>
        <w:t>et al.</w:t>
      </w:r>
      <w:r w:rsidRPr="00B263A8">
        <w:rPr>
          <w:rFonts w:ascii="Times New Roman" w:hAnsi="Times New Roman" w:cs="Times New Roman"/>
          <w:bCs/>
          <w:sz w:val="24"/>
          <w:szCs w:val="24"/>
        </w:rPr>
        <w:t xml:space="preserve"> Influência da luz, temperatura e estresse hídrico na germinação e no vigor de sementes de anis.</w:t>
      </w:r>
      <w:r w:rsidRPr="00B263A8">
        <w:t xml:space="preserve"> </w:t>
      </w:r>
      <w:r w:rsidRPr="00B263A8">
        <w:rPr>
          <w:rFonts w:ascii="Times New Roman" w:hAnsi="Times New Roman" w:cs="Times New Roman"/>
          <w:b/>
          <w:bCs/>
          <w:sz w:val="24"/>
          <w:szCs w:val="24"/>
        </w:rPr>
        <w:t xml:space="preserve">Revista Brasileira de </w:t>
      </w:r>
      <w:proofErr w:type="spellStart"/>
      <w:r w:rsidRPr="00B263A8">
        <w:rPr>
          <w:rFonts w:ascii="Times New Roman" w:hAnsi="Times New Roman" w:cs="Times New Roman"/>
          <w:b/>
          <w:bCs/>
          <w:sz w:val="24"/>
          <w:szCs w:val="24"/>
        </w:rPr>
        <w:t>Agrociência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 xml:space="preserve">, Pelotas, v. 12, n. 1, p. 45-50, </w:t>
      </w:r>
      <w:proofErr w:type="spellStart"/>
      <w:r w:rsidRPr="00B263A8">
        <w:rPr>
          <w:rFonts w:ascii="Times New Roman" w:hAnsi="Times New Roman" w:cs="Times New Roman"/>
          <w:bCs/>
          <w:sz w:val="24"/>
          <w:szCs w:val="24"/>
        </w:rPr>
        <w:t>jan</w:t>
      </w:r>
      <w:proofErr w:type="spellEnd"/>
      <w:r w:rsidRPr="00B263A8">
        <w:rPr>
          <w:rFonts w:ascii="Times New Roman" w:hAnsi="Times New Roman" w:cs="Times New Roman"/>
          <w:bCs/>
          <w:sz w:val="24"/>
          <w:szCs w:val="24"/>
        </w:rPr>
        <w:t>-mar, 2006.</w:t>
      </w:r>
    </w:p>
    <w:p w:rsidR="0075367C" w:rsidRPr="0075367C" w:rsidRDefault="0075367C" w:rsidP="0075367C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D6DC0" w:rsidRDefault="009D6DC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D6DC0" w:rsidRDefault="009D6DC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9D6DC0" w:rsidSect="000D6FD1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F7" w:rsidRDefault="000516F7" w:rsidP="00E16274">
      <w:pPr>
        <w:spacing w:after="0" w:line="240" w:lineRule="auto"/>
      </w:pPr>
      <w:r>
        <w:separator/>
      </w:r>
    </w:p>
  </w:endnote>
  <w:endnote w:type="continuationSeparator" w:id="0">
    <w:p w:rsidR="000516F7" w:rsidRDefault="000516F7" w:rsidP="00E1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F7" w:rsidRDefault="000516F7" w:rsidP="00E16274">
      <w:pPr>
        <w:spacing w:after="0" w:line="240" w:lineRule="auto"/>
      </w:pPr>
      <w:r>
        <w:separator/>
      </w:r>
    </w:p>
  </w:footnote>
  <w:footnote w:type="continuationSeparator" w:id="0">
    <w:p w:rsidR="000516F7" w:rsidRDefault="000516F7" w:rsidP="00E16274">
      <w:pPr>
        <w:spacing w:after="0" w:line="240" w:lineRule="auto"/>
      </w:pPr>
      <w:r>
        <w:continuationSeparator/>
      </w:r>
    </w:p>
  </w:footnote>
  <w:footnote w:id="1">
    <w:p w:rsidR="000D6FD1" w:rsidRPr="00F90088" w:rsidRDefault="000D6FD1" w:rsidP="00F90088">
      <w:pPr>
        <w:pStyle w:val="Textodenotaderodap"/>
        <w:ind w:left="142" w:hanging="142"/>
        <w:rPr>
          <w:rFonts w:ascii="Times New Roman" w:hAnsi="Times New Roman" w:cs="Times New Roman"/>
        </w:rPr>
      </w:pPr>
      <w:r w:rsidRPr="00F90088">
        <w:rPr>
          <w:rStyle w:val="Refdenotaderodap"/>
          <w:rFonts w:ascii="Times New Roman" w:hAnsi="Times New Roman" w:cs="Times New Roman"/>
        </w:rPr>
        <w:footnoteRef/>
      </w:r>
      <w:r w:rsidRPr="00F90088">
        <w:rPr>
          <w:rFonts w:ascii="Times New Roman" w:hAnsi="Times New Roman" w:cs="Times New Roman"/>
        </w:rPr>
        <w:t xml:space="preserve"> Acadêmica do curso de Agronomia da Faculdade de Itapiranga. E-mail: </w:t>
      </w:r>
      <w:hyperlink r:id="rId1" w:history="1">
        <w:r w:rsidRPr="00F90088">
          <w:rPr>
            <w:rStyle w:val="Hyperlink"/>
            <w:rFonts w:ascii="Times New Roman" w:hAnsi="Times New Roman" w:cs="Times New Roman"/>
          </w:rPr>
          <w:t>Juliane_buss@hotmail.com</w:t>
        </w:r>
      </w:hyperlink>
    </w:p>
  </w:footnote>
  <w:footnote w:id="2">
    <w:p w:rsidR="00F90088" w:rsidRPr="00F90088" w:rsidRDefault="00F90088" w:rsidP="00F90088">
      <w:pPr>
        <w:pStyle w:val="Textodenotaderodap"/>
        <w:ind w:left="142" w:hanging="142"/>
        <w:rPr>
          <w:rFonts w:ascii="Times New Roman" w:hAnsi="Times New Roman" w:cs="Times New Roman"/>
        </w:rPr>
      </w:pPr>
      <w:r w:rsidRPr="00F90088">
        <w:rPr>
          <w:rStyle w:val="Refdenotaderodap"/>
          <w:rFonts w:ascii="Times New Roman" w:hAnsi="Times New Roman" w:cs="Times New Roman"/>
        </w:rPr>
        <w:footnoteRef/>
      </w:r>
      <w:r w:rsidRPr="00F90088">
        <w:rPr>
          <w:rFonts w:ascii="Times New Roman" w:hAnsi="Times New Roman" w:cs="Times New Roman"/>
        </w:rPr>
        <w:t xml:space="preserve"> Acadêmicos do curso de Agronomia da Faculdade de Itapiranga. </w:t>
      </w:r>
    </w:p>
  </w:footnote>
  <w:footnote w:id="3">
    <w:p w:rsidR="00F90088" w:rsidRPr="00F90088" w:rsidRDefault="00F90088" w:rsidP="00F90088">
      <w:pPr>
        <w:pStyle w:val="Textodenotaderodap"/>
        <w:ind w:left="142" w:hanging="142"/>
        <w:rPr>
          <w:rFonts w:ascii="Times New Roman" w:hAnsi="Times New Roman" w:cs="Times New Roman"/>
        </w:rPr>
      </w:pPr>
      <w:r w:rsidRPr="00F90088">
        <w:rPr>
          <w:rStyle w:val="Refdenotaderodap"/>
          <w:rFonts w:ascii="Times New Roman" w:hAnsi="Times New Roman" w:cs="Times New Roman"/>
        </w:rPr>
        <w:footnoteRef/>
      </w:r>
      <w:r w:rsidRPr="00F90088">
        <w:rPr>
          <w:rFonts w:ascii="Times New Roman" w:hAnsi="Times New Roman" w:cs="Times New Roman"/>
        </w:rPr>
        <w:t xml:space="preserve"> Bióloga, Doutora, Professora do curso de Agronomia da Faculdade de Itapiranga.</w:t>
      </w:r>
    </w:p>
  </w:footnote>
  <w:footnote w:id="4">
    <w:p w:rsidR="00F90088" w:rsidRPr="00F90088" w:rsidRDefault="00F90088" w:rsidP="00F90088">
      <w:pPr>
        <w:pStyle w:val="Textodenotaderodap"/>
        <w:ind w:left="142" w:hanging="142"/>
        <w:rPr>
          <w:rFonts w:ascii="Times New Roman" w:hAnsi="Times New Roman" w:cs="Times New Roman"/>
        </w:rPr>
      </w:pPr>
      <w:r w:rsidRPr="00F90088">
        <w:rPr>
          <w:rStyle w:val="Refdenotaderodap"/>
          <w:rFonts w:ascii="Times New Roman" w:hAnsi="Times New Roman" w:cs="Times New Roman"/>
        </w:rPr>
        <w:footnoteRef/>
      </w:r>
      <w:r w:rsidRPr="00F90088">
        <w:rPr>
          <w:rFonts w:ascii="Times New Roman" w:hAnsi="Times New Roman" w:cs="Times New Roman"/>
        </w:rPr>
        <w:t xml:space="preserve"> Engenheiro Agrônomo, Mestre em Fitotecnia, Professor </w:t>
      </w:r>
      <w:r w:rsidRPr="00F90088">
        <w:rPr>
          <w:rFonts w:ascii="Times New Roman" w:hAnsi="Times New Roman" w:cs="Times New Roman"/>
        </w:rPr>
        <w:t>do curso de Agronomia da Faculdade de Itapiranga.</w:t>
      </w:r>
    </w:p>
  </w:footnote>
  <w:footnote w:id="5">
    <w:p w:rsidR="00F90088" w:rsidRPr="00F90088" w:rsidRDefault="00F90088" w:rsidP="00F90088">
      <w:pPr>
        <w:pStyle w:val="Textodenotaderodap"/>
        <w:ind w:left="142" w:hanging="142"/>
        <w:rPr>
          <w:rFonts w:ascii="Times New Roman" w:hAnsi="Times New Roman" w:cs="Times New Roman"/>
        </w:rPr>
      </w:pPr>
      <w:r w:rsidRPr="00F90088">
        <w:rPr>
          <w:rStyle w:val="Refdenotaderodap"/>
          <w:rFonts w:ascii="Times New Roman" w:hAnsi="Times New Roman" w:cs="Times New Roman"/>
        </w:rPr>
        <w:footnoteRef/>
      </w:r>
      <w:r w:rsidRPr="00F90088">
        <w:rPr>
          <w:rFonts w:ascii="Times New Roman" w:hAnsi="Times New Roman" w:cs="Times New Roman"/>
        </w:rPr>
        <w:t xml:space="preserve"> </w:t>
      </w:r>
      <w:r w:rsidRPr="00F90088">
        <w:rPr>
          <w:rFonts w:ascii="Times New Roman" w:hAnsi="Times New Roman" w:cs="Times New Roman"/>
        </w:rPr>
        <w:t xml:space="preserve">Engenheiro Agrônomo, Mestre em </w:t>
      </w:r>
      <w:r w:rsidRPr="00F90088">
        <w:rPr>
          <w:rFonts w:ascii="Times New Roman" w:hAnsi="Times New Roman" w:cs="Times New Roman"/>
        </w:rPr>
        <w:t>Ciências do Solo</w:t>
      </w:r>
      <w:r w:rsidRPr="00F90088">
        <w:rPr>
          <w:rFonts w:ascii="Times New Roman" w:hAnsi="Times New Roman" w:cs="Times New Roman"/>
        </w:rPr>
        <w:t>, Professor do curso de Agronomia da Faculdade de Itapiranga.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D1" w:rsidRDefault="000D6FD1">
    <w:pPr>
      <w:pStyle w:val="Cabealho"/>
    </w:pPr>
    <w:r w:rsidRPr="000E12A9">
      <w:rPr>
        <w:noProof/>
        <w:lang w:eastAsia="pt-BR"/>
      </w:rPr>
      <w:drawing>
        <wp:inline distT="0" distB="0" distL="0" distR="0" wp14:anchorId="333F3EB9" wp14:editId="1C5605F1">
          <wp:extent cx="5400040" cy="449404"/>
          <wp:effectExtent l="0" t="0" r="0" b="8255"/>
          <wp:docPr id="9" name="Imagem 9" descr="D:\OwnCloud\Públicos\Timbrados - não excluir\imagens\agr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Públicos\Timbrados - não excluir\imagens\agro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636"/>
    <w:multiLevelType w:val="hybridMultilevel"/>
    <w:tmpl w:val="53264B46"/>
    <w:lvl w:ilvl="0" w:tplc="541C0D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420FF"/>
    <w:multiLevelType w:val="hybridMultilevel"/>
    <w:tmpl w:val="B6B4BC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D5355"/>
    <w:multiLevelType w:val="hybridMultilevel"/>
    <w:tmpl w:val="A1C0AB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0"/>
    <w:rsid w:val="00001A36"/>
    <w:rsid w:val="00013F8A"/>
    <w:rsid w:val="00021A56"/>
    <w:rsid w:val="00026B9A"/>
    <w:rsid w:val="000420BF"/>
    <w:rsid w:val="000516F7"/>
    <w:rsid w:val="00063EBB"/>
    <w:rsid w:val="00072F50"/>
    <w:rsid w:val="00073BC8"/>
    <w:rsid w:val="000756AC"/>
    <w:rsid w:val="00075A72"/>
    <w:rsid w:val="0007601A"/>
    <w:rsid w:val="00082CFD"/>
    <w:rsid w:val="00090ADA"/>
    <w:rsid w:val="0009793E"/>
    <w:rsid w:val="000A0FF1"/>
    <w:rsid w:val="000A1D3D"/>
    <w:rsid w:val="000B0EE6"/>
    <w:rsid w:val="000B7177"/>
    <w:rsid w:val="000C623F"/>
    <w:rsid w:val="000D6FD1"/>
    <w:rsid w:val="000D72EE"/>
    <w:rsid w:val="000E15BA"/>
    <w:rsid w:val="000E2396"/>
    <w:rsid w:val="000E4B07"/>
    <w:rsid w:val="000F65CA"/>
    <w:rsid w:val="00103108"/>
    <w:rsid w:val="0011265A"/>
    <w:rsid w:val="00122EB5"/>
    <w:rsid w:val="001304CA"/>
    <w:rsid w:val="00131A58"/>
    <w:rsid w:val="00132F55"/>
    <w:rsid w:val="00137056"/>
    <w:rsid w:val="00137865"/>
    <w:rsid w:val="00141A60"/>
    <w:rsid w:val="001435B5"/>
    <w:rsid w:val="0015341F"/>
    <w:rsid w:val="001630D6"/>
    <w:rsid w:val="00163C65"/>
    <w:rsid w:val="00167AFD"/>
    <w:rsid w:val="00182E69"/>
    <w:rsid w:val="0018336D"/>
    <w:rsid w:val="00185709"/>
    <w:rsid w:val="00185C60"/>
    <w:rsid w:val="00190B23"/>
    <w:rsid w:val="00194F8B"/>
    <w:rsid w:val="00196976"/>
    <w:rsid w:val="001A388A"/>
    <w:rsid w:val="001A3F68"/>
    <w:rsid w:val="001A657C"/>
    <w:rsid w:val="001B3C81"/>
    <w:rsid w:val="001B5C67"/>
    <w:rsid w:val="001B737D"/>
    <w:rsid w:val="001D3A3C"/>
    <w:rsid w:val="001D795A"/>
    <w:rsid w:val="001E5BBE"/>
    <w:rsid w:val="001F1931"/>
    <w:rsid w:val="00201BB5"/>
    <w:rsid w:val="002021F0"/>
    <w:rsid w:val="00204C00"/>
    <w:rsid w:val="002079FD"/>
    <w:rsid w:val="00217BCE"/>
    <w:rsid w:val="0022591A"/>
    <w:rsid w:val="0023289C"/>
    <w:rsid w:val="0023458F"/>
    <w:rsid w:val="0024263E"/>
    <w:rsid w:val="00276511"/>
    <w:rsid w:val="0028658B"/>
    <w:rsid w:val="00290FDC"/>
    <w:rsid w:val="002933DD"/>
    <w:rsid w:val="002A2B9F"/>
    <w:rsid w:val="002A3EA7"/>
    <w:rsid w:val="002A4DB5"/>
    <w:rsid w:val="002A7A08"/>
    <w:rsid w:val="002C34E5"/>
    <w:rsid w:val="002D0583"/>
    <w:rsid w:val="002D38C3"/>
    <w:rsid w:val="002E2124"/>
    <w:rsid w:val="002F43C7"/>
    <w:rsid w:val="003049C3"/>
    <w:rsid w:val="00311373"/>
    <w:rsid w:val="00311801"/>
    <w:rsid w:val="00311C36"/>
    <w:rsid w:val="00311E0E"/>
    <w:rsid w:val="003126A0"/>
    <w:rsid w:val="00315880"/>
    <w:rsid w:val="00321A0B"/>
    <w:rsid w:val="0032450A"/>
    <w:rsid w:val="00332FE4"/>
    <w:rsid w:val="00340629"/>
    <w:rsid w:val="00342C5F"/>
    <w:rsid w:val="003468D0"/>
    <w:rsid w:val="0034715E"/>
    <w:rsid w:val="00350BC6"/>
    <w:rsid w:val="00351406"/>
    <w:rsid w:val="00357234"/>
    <w:rsid w:val="0036021D"/>
    <w:rsid w:val="0036244A"/>
    <w:rsid w:val="00365A82"/>
    <w:rsid w:val="00367CE8"/>
    <w:rsid w:val="00372A90"/>
    <w:rsid w:val="00374EDE"/>
    <w:rsid w:val="00375909"/>
    <w:rsid w:val="00383795"/>
    <w:rsid w:val="00392E73"/>
    <w:rsid w:val="003972D8"/>
    <w:rsid w:val="003B6A10"/>
    <w:rsid w:val="003C65AD"/>
    <w:rsid w:val="003D13E3"/>
    <w:rsid w:val="003D3306"/>
    <w:rsid w:val="003D41F5"/>
    <w:rsid w:val="003E0F50"/>
    <w:rsid w:val="003E6304"/>
    <w:rsid w:val="003E72BC"/>
    <w:rsid w:val="003E73B1"/>
    <w:rsid w:val="003F5034"/>
    <w:rsid w:val="00404D8E"/>
    <w:rsid w:val="00411D71"/>
    <w:rsid w:val="00420741"/>
    <w:rsid w:val="0042711A"/>
    <w:rsid w:val="00432161"/>
    <w:rsid w:val="00441880"/>
    <w:rsid w:val="00441DE7"/>
    <w:rsid w:val="0044685D"/>
    <w:rsid w:val="0046023E"/>
    <w:rsid w:val="00466FC0"/>
    <w:rsid w:val="00472906"/>
    <w:rsid w:val="00474BDC"/>
    <w:rsid w:val="00482605"/>
    <w:rsid w:val="00483CD1"/>
    <w:rsid w:val="00491A97"/>
    <w:rsid w:val="004A51A6"/>
    <w:rsid w:val="004B2808"/>
    <w:rsid w:val="004B7CC8"/>
    <w:rsid w:val="004C03D3"/>
    <w:rsid w:val="004D54CC"/>
    <w:rsid w:val="004D7855"/>
    <w:rsid w:val="004F00CA"/>
    <w:rsid w:val="004F1F8B"/>
    <w:rsid w:val="004F2571"/>
    <w:rsid w:val="00502824"/>
    <w:rsid w:val="00510381"/>
    <w:rsid w:val="00513B30"/>
    <w:rsid w:val="005404D0"/>
    <w:rsid w:val="00540B9B"/>
    <w:rsid w:val="00541025"/>
    <w:rsid w:val="005527DA"/>
    <w:rsid w:val="0055392E"/>
    <w:rsid w:val="00554F1A"/>
    <w:rsid w:val="0056080E"/>
    <w:rsid w:val="00566EDC"/>
    <w:rsid w:val="005810BE"/>
    <w:rsid w:val="00584253"/>
    <w:rsid w:val="00587749"/>
    <w:rsid w:val="00594D05"/>
    <w:rsid w:val="005A23F9"/>
    <w:rsid w:val="005B19F4"/>
    <w:rsid w:val="005B4611"/>
    <w:rsid w:val="005B5911"/>
    <w:rsid w:val="005C02AB"/>
    <w:rsid w:val="005D1C25"/>
    <w:rsid w:val="005F0F9E"/>
    <w:rsid w:val="00600231"/>
    <w:rsid w:val="00603E65"/>
    <w:rsid w:val="00627EDA"/>
    <w:rsid w:val="00634102"/>
    <w:rsid w:val="006409A5"/>
    <w:rsid w:val="00641B97"/>
    <w:rsid w:val="006428CF"/>
    <w:rsid w:val="00655FE8"/>
    <w:rsid w:val="00663959"/>
    <w:rsid w:val="00663991"/>
    <w:rsid w:val="00667C54"/>
    <w:rsid w:val="00672546"/>
    <w:rsid w:val="0067563E"/>
    <w:rsid w:val="00675B4E"/>
    <w:rsid w:val="00677FA0"/>
    <w:rsid w:val="00683B17"/>
    <w:rsid w:val="00690EA8"/>
    <w:rsid w:val="006A0779"/>
    <w:rsid w:val="006A620D"/>
    <w:rsid w:val="006B2AE8"/>
    <w:rsid w:val="006B3743"/>
    <w:rsid w:val="006E0B6B"/>
    <w:rsid w:val="006E1B92"/>
    <w:rsid w:val="006E5685"/>
    <w:rsid w:val="006E6A9E"/>
    <w:rsid w:val="00700405"/>
    <w:rsid w:val="007018E1"/>
    <w:rsid w:val="007059CC"/>
    <w:rsid w:val="007106D9"/>
    <w:rsid w:val="007170AD"/>
    <w:rsid w:val="00717E36"/>
    <w:rsid w:val="00722AAF"/>
    <w:rsid w:val="0072423A"/>
    <w:rsid w:val="00724257"/>
    <w:rsid w:val="00725033"/>
    <w:rsid w:val="00725AEA"/>
    <w:rsid w:val="007272CB"/>
    <w:rsid w:val="00737433"/>
    <w:rsid w:val="0074676D"/>
    <w:rsid w:val="0075046B"/>
    <w:rsid w:val="00752E8B"/>
    <w:rsid w:val="0075367C"/>
    <w:rsid w:val="0076049D"/>
    <w:rsid w:val="007613DE"/>
    <w:rsid w:val="00767029"/>
    <w:rsid w:val="00770A10"/>
    <w:rsid w:val="00771011"/>
    <w:rsid w:val="007764AC"/>
    <w:rsid w:val="00784606"/>
    <w:rsid w:val="00791F68"/>
    <w:rsid w:val="00793802"/>
    <w:rsid w:val="007A429E"/>
    <w:rsid w:val="007B167F"/>
    <w:rsid w:val="007B3DB9"/>
    <w:rsid w:val="007B5EBC"/>
    <w:rsid w:val="007C1560"/>
    <w:rsid w:val="007C2414"/>
    <w:rsid w:val="007D0B22"/>
    <w:rsid w:val="007D4584"/>
    <w:rsid w:val="007D5FC4"/>
    <w:rsid w:val="007E06FE"/>
    <w:rsid w:val="007E16FB"/>
    <w:rsid w:val="007E7BD7"/>
    <w:rsid w:val="00801174"/>
    <w:rsid w:val="00813648"/>
    <w:rsid w:val="008252AB"/>
    <w:rsid w:val="008263DA"/>
    <w:rsid w:val="00832740"/>
    <w:rsid w:val="00860362"/>
    <w:rsid w:val="00861F0F"/>
    <w:rsid w:val="00872379"/>
    <w:rsid w:val="00874568"/>
    <w:rsid w:val="008778FC"/>
    <w:rsid w:val="00885DF5"/>
    <w:rsid w:val="00892080"/>
    <w:rsid w:val="0089555D"/>
    <w:rsid w:val="0089672B"/>
    <w:rsid w:val="00897316"/>
    <w:rsid w:val="008A109F"/>
    <w:rsid w:val="008C2BE3"/>
    <w:rsid w:val="008C7B2F"/>
    <w:rsid w:val="008D7D56"/>
    <w:rsid w:val="008E2B1B"/>
    <w:rsid w:val="008E39B2"/>
    <w:rsid w:val="008E5464"/>
    <w:rsid w:val="008F5E1E"/>
    <w:rsid w:val="00901429"/>
    <w:rsid w:val="00913AC5"/>
    <w:rsid w:val="009273D8"/>
    <w:rsid w:val="00941CBE"/>
    <w:rsid w:val="00942CCB"/>
    <w:rsid w:val="009432B9"/>
    <w:rsid w:val="009434AE"/>
    <w:rsid w:val="00952289"/>
    <w:rsid w:val="00962462"/>
    <w:rsid w:val="0096512A"/>
    <w:rsid w:val="00973AA2"/>
    <w:rsid w:val="00975765"/>
    <w:rsid w:val="009803C3"/>
    <w:rsid w:val="00986F30"/>
    <w:rsid w:val="00993E45"/>
    <w:rsid w:val="0099486E"/>
    <w:rsid w:val="009A4A4C"/>
    <w:rsid w:val="009B6BEF"/>
    <w:rsid w:val="009C16BC"/>
    <w:rsid w:val="009C24A7"/>
    <w:rsid w:val="009C36CC"/>
    <w:rsid w:val="009C6492"/>
    <w:rsid w:val="009D6DC0"/>
    <w:rsid w:val="009E2C6C"/>
    <w:rsid w:val="009F2BF6"/>
    <w:rsid w:val="00A00F47"/>
    <w:rsid w:val="00A02792"/>
    <w:rsid w:val="00A12245"/>
    <w:rsid w:val="00A13731"/>
    <w:rsid w:val="00A14D27"/>
    <w:rsid w:val="00A15A28"/>
    <w:rsid w:val="00A330BE"/>
    <w:rsid w:val="00A334EE"/>
    <w:rsid w:val="00A34783"/>
    <w:rsid w:val="00A35EE6"/>
    <w:rsid w:val="00A41BB0"/>
    <w:rsid w:val="00A50CD1"/>
    <w:rsid w:val="00A53DB1"/>
    <w:rsid w:val="00A637DF"/>
    <w:rsid w:val="00A64C9C"/>
    <w:rsid w:val="00A7018A"/>
    <w:rsid w:val="00A771FF"/>
    <w:rsid w:val="00AA3798"/>
    <w:rsid w:val="00AA5928"/>
    <w:rsid w:val="00AB5329"/>
    <w:rsid w:val="00AB5729"/>
    <w:rsid w:val="00AB63BA"/>
    <w:rsid w:val="00AC073D"/>
    <w:rsid w:val="00AE16A3"/>
    <w:rsid w:val="00AE4C4F"/>
    <w:rsid w:val="00AF6584"/>
    <w:rsid w:val="00AF6E53"/>
    <w:rsid w:val="00B15030"/>
    <w:rsid w:val="00B160E8"/>
    <w:rsid w:val="00B20515"/>
    <w:rsid w:val="00B24A12"/>
    <w:rsid w:val="00B24E33"/>
    <w:rsid w:val="00B263A8"/>
    <w:rsid w:val="00B34441"/>
    <w:rsid w:val="00B41BAB"/>
    <w:rsid w:val="00B4522E"/>
    <w:rsid w:val="00B50DA1"/>
    <w:rsid w:val="00B6363C"/>
    <w:rsid w:val="00B6480A"/>
    <w:rsid w:val="00B7145D"/>
    <w:rsid w:val="00B75916"/>
    <w:rsid w:val="00B77DD9"/>
    <w:rsid w:val="00BA164C"/>
    <w:rsid w:val="00BB2259"/>
    <w:rsid w:val="00BB3226"/>
    <w:rsid w:val="00BB3BBD"/>
    <w:rsid w:val="00BB5185"/>
    <w:rsid w:val="00BC3D01"/>
    <w:rsid w:val="00BD4544"/>
    <w:rsid w:val="00BD64D1"/>
    <w:rsid w:val="00BF17D6"/>
    <w:rsid w:val="00BF5A9B"/>
    <w:rsid w:val="00C0762C"/>
    <w:rsid w:val="00C11424"/>
    <w:rsid w:val="00C17BE8"/>
    <w:rsid w:val="00C2297B"/>
    <w:rsid w:val="00C23241"/>
    <w:rsid w:val="00C461DE"/>
    <w:rsid w:val="00C53FD9"/>
    <w:rsid w:val="00C62A87"/>
    <w:rsid w:val="00C72890"/>
    <w:rsid w:val="00C7338F"/>
    <w:rsid w:val="00C738F0"/>
    <w:rsid w:val="00C76FE6"/>
    <w:rsid w:val="00C77374"/>
    <w:rsid w:val="00C85032"/>
    <w:rsid w:val="00C86B0A"/>
    <w:rsid w:val="00C917FA"/>
    <w:rsid w:val="00CA2B26"/>
    <w:rsid w:val="00CA49B9"/>
    <w:rsid w:val="00CA4BAD"/>
    <w:rsid w:val="00CB2C73"/>
    <w:rsid w:val="00CC1718"/>
    <w:rsid w:val="00CC6BF9"/>
    <w:rsid w:val="00CD209F"/>
    <w:rsid w:val="00CD3EFB"/>
    <w:rsid w:val="00CE7103"/>
    <w:rsid w:val="00D00866"/>
    <w:rsid w:val="00D1027B"/>
    <w:rsid w:val="00D1300F"/>
    <w:rsid w:val="00D14E4A"/>
    <w:rsid w:val="00D17823"/>
    <w:rsid w:val="00D20C53"/>
    <w:rsid w:val="00D23A18"/>
    <w:rsid w:val="00D44116"/>
    <w:rsid w:val="00D508F1"/>
    <w:rsid w:val="00D519B8"/>
    <w:rsid w:val="00D615B4"/>
    <w:rsid w:val="00D62D7C"/>
    <w:rsid w:val="00D6369B"/>
    <w:rsid w:val="00D66829"/>
    <w:rsid w:val="00D7186D"/>
    <w:rsid w:val="00D71BC3"/>
    <w:rsid w:val="00D71E62"/>
    <w:rsid w:val="00D72B71"/>
    <w:rsid w:val="00D91E8E"/>
    <w:rsid w:val="00DA02B9"/>
    <w:rsid w:val="00DA06E5"/>
    <w:rsid w:val="00DA2E86"/>
    <w:rsid w:val="00DC087D"/>
    <w:rsid w:val="00DC300D"/>
    <w:rsid w:val="00DC701A"/>
    <w:rsid w:val="00DD08A8"/>
    <w:rsid w:val="00DD494C"/>
    <w:rsid w:val="00DD4D21"/>
    <w:rsid w:val="00DD6862"/>
    <w:rsid w:val="00DE045A"/>
    <w:rsid w:val="00DE2C59"/>
    <w:rsid w:val="00DF0003"/>
    <w:rsid w:val="00DF2B32"/>
    <w:rsid w:val="00E03C84"/>
    <w:rsid w:val="00E1236F"/>
    <w:rsid w:val="00E16274"/>
    <w:rsid w:val="00E2079A"/>
    <w:rsid w:val="00E21343"/>
    <w:rsid w:val="00E22573"/>
    <w:rsid w:val="00E26C4B"/>
    <w:rsid w:val="00E27DDB"/>
    <w:rsid w:val="00E32337"/>
    <w:rsid w:val="00E37813"/>
    <w:rsid w:val="00E456AF"/>
    <w:rsid w:val="00E51208"/>
    <w:rsid w:val="00E53931"/>
    <w:rsid w:val="00E60627"/>
    <w:rsid w:val="00E61A82"/>
    <w:rsid w:val="00E61CDD"/>
    <w:rsid w:val="00E6238E"/>
    <w:rsid w:val="00E626AA"/>
    <w:rsid w:val="00E62F3C"/>
    <w:rsid w:val="00E7063C"/>
    <w:rsid w:val="00E72C51"/>
    <w:rsid w:val="00E74F2A"/>
    <w:rsid w:val="00E75A97"/>
    <w:rsid w:val="00E75B65"/>
    <w:rsid w:val="00E806E0"/>
    <w:rsid w:val="00E84B54"/>
    <w:rsid w:val="00E85317"/>
    <w:rsid w:val="00E863D0"/>
    <w:rsid w:val="00E86A4F"/>
    <w:rsid w:val="00E91312"/>
    <w:rsid w:val="00E969DF"/>
    <w:rsid w:val="00EA6CD4"/>
    <w:rsid w:val="00EB2DB0"/>
    <w:rsid w:val="00EB398E"/>
    <w:rsid w:val="00EB3E84"/>
    <w:rsid w:val="00EB4A40"/>
    <w:rsid w:val="00EE0EDD"/>
    <w:rsid w:val="00EE520E"/>
    <w:rsid w:val="00EF0879"/>
    <w:rsid w:val="00EF1CB9"/>
    <w:rsid w:val="00EF32D5"/>
    <w:rsid w:val="00F04AD6"/>
    <w:rsid w:val="00F10966"/>
    <w:rsid w:val="00F13EA8"/>
    <w:rsid w:val="00F17E58"/>
    <w:rsid w:val="00F3136E"/>
    <w:rsid w:val="00F4726D"/>
    <w:rsid w:val="00F52C7C"/>
    <w:rsid w:val="00F530FB"/>
    <w:rsid w:val="00F60B5B"/>
    <w:rsid w:val="00F63200"/>
    <w:rsid w:val="00F64D37"/>
    <w:rsid w:val="00F90088"/>
    <w:rsid w:val="00FA0D68"/>
    <w:rsid w:val="00FB60E2"/>
    <w:rsid w:val="00FB6DEC"/>
    <w:rsid w:val="00FD5002"/>
    <w:rsid w:val="00FE1728"/>
    <w:rsid w:val="00FE584B"/>
    <w:rsid w:val="00FF07B0"/>
    <w:rsid w:val="00FF1BDC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4BBCD-5390-4B20-969F-8EB5910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92"/>
  </w:style>
  <w:style w:type="paragraph" w:styleId="Ttulo1">
    <w:name w:val="heading 1"/>
    <w:basedOn w:val="Normal"/>
    <w:next w:val="Normal"/>
    <w:link w:val="Ttulo1Char"/>
    <w:qFormat/>
    <w:rsid w:val="00367CE8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7CE8"/>
    <w:pPr>
      <w:keepNext/>
      <w:spacing w:after="0" w:line="24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1627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162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1627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2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6274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367C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67C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5EE6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5E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282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282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6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FD1"/>
  </w:style>
  <w:style w:type="paragraph" w:styleId="Rodap">
    <w:name w:val="footer"/>
    <w:basedOn w:val="Normal"/>
    <w:link w:val="RodapChar"/>
    <w:uiPriority w:val="99"/>
    <w:unhideWhenUsed/>
    <w:rsid w:val="000D6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ne_bus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rtifo%20Sementes\Novo(a)%20Planilha%20do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460049789913599E-2"/>
          <c:y val="5.2604948624942964E-2"/>
          <c:w val="0.78455380066484781"/>
          <c:h val="0.738888413292987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Plan2!$B$1</c:f>
              <c:strCache>
                <c:ptCount val="1"/>
                <c:pt idx="0">
                  <c:v>23ºC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Plan2!$A$2:$A$5</c:f>
              <c:strCache>
                <c:ptCount val="4"/>
                <c:pt idx="0">
                  <c:v>Soja</c:v>
                </c:pt>
                <c:pt idx="1">
                  <c:v>Trigo 1</c:v>
                </c:pt>
                <c:pt idx="2">
                  <c:v>Trigo 2</c:v>
                </c:pt>
                <c:pt idx="3">
                  <c:v>Milho</c:v>
                </c:pt>
              </c:strCache>
            </c:strRef>
          </c:cat>
          <c:val>
            <c:numRef>
              <c:f>Plan2!$B$2:$B$5</c:f>
              <c:numCache>
                <c:formatCode>General</c:formatCode>
                <c:ptCount val="4"/>
                <c:pt idx="0">
                  <c:v>47</c:v>
                </c:pt>
                <c:pt idx="1">
                  <c:v>14</c:v>
                </c:pt>
                <c:pt idx="2">
                  <c:v>48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Plan2!$C$1</c:f>
              <c:strCache>
                <c:ptCount val="1"/>
                <c:pt idx="0">
                  <c:v>5ºC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Plan2!$A$2:$A$5</c:f>
              <c:strCache>
                <c:ptCount val="4"/>
                <c:pt idx="0">
                  <c:v>Soja</c:v>
                </c:pt>
                <c:pt idx="1">
                  <c:v>Trigo 1</c:v>
                </c:pt>
                <c:pt idx="2">
                  <c:v>Trigo 2</c:v>
                </c:pt>
                <c:pt idx="3">
                  <c:v>Milho</c:v>
                </c:pt>
              </c:strCache>
            </c:strRef>
          </c:cat>
          <c:val>
            <c:numRef>
              <c:f>Plan2!$C$2:$C$5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56377152"/>
        <c:axId val="-1117516752"/>
        <c:axId val="0"/>
      </c:bar3DChart>
      <c:catAx>
        <c:axId val="-1056377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100" b="0"/>
                  <a:t>Culturas</a:t>
                </a:r>
              </a:p>
            </c:rich>
          </c:tx>
          <c:layout>
            <c:manualLayout>
              <c:xMode val="edge"/>
              <c:yMode val="edge"/>
              <c:x val="0.42129763464601905"/>
              <c:y val="0.8918594908457525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117516752"/>
        <c:crosses val="autoZero"/>
        <c:auto val="1"/>
        <c:lblAlgn val="ctr"/>
        <c:lblOffset val="100"/>
        <c:noMultiLvlLbl val="0"/>
      </c:catAx>
      <c:valAx>
        <c:axId val="-111751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 sz="1050" b="0"/>
                  <a:t>Número de smenttes</a:t>
                </a:r>
                <a:r>
                  <a:rPr lang="pt-BR" sz="1050" b="0" baseline="0"/>
                  <a:t>  germinadas</a:t>
                </a:r>
                <a:endParaRPr lang="pt-BR" sz="1050" b="0"/>
              </a:p>
            </c:rich>
          </c:tx>
          <c:layout>
            <c:manualLayout>
              <c:xMode val="edge"/>
              <c:yMode val="edge"/>
              <c:x val="1.8118121500906807E-2"/>
              <c:y val="0.1223222774788369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05637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49423226011339"/>
          <c:y val="0.22761724754085408"/>
          <c:w val="0.14420788148812358"/>
          <c:h val="6.82857477868323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1A5A-43DB-4A1F-86E9-A09CDAB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1429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</dc:creator>
  <cp:keywords/>
  <dc:description/>
  <cp:lastModifiedBy>Usuario</cp:lastModifiedBy>
  <cp:revision>3</cp:revision>
  <dcterms:created xsi:type="dcterms:W3CDTF">2016-09-18T23:53:00Z</dcterms:created>
  <dcterms:modified xsi:type="dcterms:W3CDTF">2016-09-19T00:09:00Z</dcterms:modified>
</cp:coreProperties>
</file>